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157" w:rsidRPr="00CC6157" w:rsidRDefault="00506FE4" w:rsidP="00CC6157">
      <w:pPr>
        <w:pStyle w:val="Titel"/>
        <w:jc w:val="center"/>
      </w:pPr>
      <w:bookmarkStart w:id="0" w:name="_GoBack"/>
      <w:bookmarkEnd w:id="0"/>
      <w:r>
        <w:rPr>
          <w:rFonts w:eastAsia="Times New Roman" w:cs="Arial"/>
          <w:color w:val="000000"/>
          <w:lang w:eastAsia="de-DE"/>
        </w:rPr>
        <w:t>Besondere Vertragsbedingungen des Landes NRW zur Einhaltung des Tariftreue- und Vergabegesetzes Nordrhein Westfalen (BVB TVgG NRW)</w:t>
      </w:r>
    </w:p>
    <w:p w:rsidR="006E1426" w:rsidRDefault="006E1426" w:rsidP="00247C39">
      <w:pPr>
        <w:pStyle w:val="KeinLeerraum"/>
      </w:pPr>
    </w:p>
    <w:p w:rsidR="00773396" w:rsidRPr="00773396" w:rsidRDefault="00773396" w:rsidP="00773396">
      <w:pPr>
        <w:pStyle w:val="KeinLeerraum"/>
      </w:pPr>
      <w:r w:rsidRPr="00773396">
        <w:t>Der Auftragnehmer ist zur Einhaltung der Vorgaben des Tariftreue- und Vergabegesetz</w:t>
      </w:r>
      <w:r w:rsidR="00695661">
        <w:t>es</w:t>
      </w:r>
      <w:r w:rsidRPr="00773396">
        <w:t xml:space="preserve"> Nordrhein-Westfalen verpflichtet. Die weiteren Vertragsbedingungen bleiben hiervon unberührt. Hierzu vereinbaren die Parteien Folgendes:</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Einhaltung von Mindestarbeitsbedingungen</w:t>
      </w:r>
    </w:p>
    <w:p w:rsidR="00773396" w:rsidRPr="00773396" w:rsidRDefault="00773396" w:rsidP="00773396">
      <w:pPr>
        <w:pStyle w:val="KeinLeerraum"/>
        <w:numPr>
          <w:ilvl w:val="1"/>
          <w:numId w:val="27"/>
        </w:numPr>
      </w:pPr>
      <w:r w:rsidRPr="00773396">
        <w:t>Der Auftragnehmer ist verpflichtet,</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deren Erbringung dem Geltungsbereich</w:t>
      </w:r>
    </w:p>
    <w:p w:rsidR="00773396" w:rsidRPr="00773396" w:rsidRDefault="00773396" w:rsidP="00773396">
      <w:pPr>
        <w:pStyle w:val="KeinLeerraum"/>
        <w:numPr>
          <w:ilvl w:val="0"/>
          <w:numId w:val="26"/>
        </w:numPr>
      </w:pPr>
      <w:r w:rsidRPr="00773396">
        <w:t>eines nach dem Tarifvertragsgesetz in der Fassung der Bekanntmac</w:t>
      </w:r>
      <w:r w:rsidR="00AE7104">
        <w:t>hung vom 25. August 1969 (BGBl. I S. </w:t>
      </w:r>
      <w:r w:rsidRPr="00773396">
        <w:t>1323) in der jeweils geltenden Fassung für allgemein verbindlich erklärten Tarifvertrages,</w:t>
      </w:r>
    </w:p>
    <w:p w:rsidR="00773396" w:rsidRPr="00773396" w:rsidRDefault="00773396" w:rsidP="00773396">
      <w:pPr>
        <w:pStyle w:val="KeinLeerraum"/>
        <w:numPr>
          <w:ilvl w:val="0"/>
          <w:numId w:val="24"/>
        </w:numPr>
      </w:pPr>
      <w:r w:rsidRPr="00773396">
        <w:t>eines nach dem Tarifvertragsgesetz mit den Wirkungen des Arbeitnehmer-Entsendegesetzes vom 20. April 2009 (BGBl. I S. 799) in der jeweils geltenden Fassung für allgemein verbindlich erklärten Tarifvertrages oder</w:t>
      </w:r>
    </w:p>
    <w:p w:rsidR="00773396" w:rsidRPr="00773396" w:rsidRDefault="00AE7104"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w:t>
      </w:r>
      <w:r w:rsidR="00773396" w:rsidRPr="00773396">
        <w:t>I S.</w:t>
      </w:r>
      <w:r>
        <w:t> </w:t>
      </w:r>
      <w:r w:rsidR="00773396" w:rsidRPr="00773396">
        <w:t>158) in der jeweils geltenden Fassung erlassenen Rechtsverordnung unterfällt,</w:t>
      </w:r>
    </w:p>
    <w:p w:rsidR="00773396" w:rsidRPr="00773396" w:rsidRDefault="00773396" w:rsidP="00AE7104">
      <w:pPr>
        <w:pStyle w:val="KeinLeerraum"/>
        <w:ind w:left="426"/>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im Bereich des öffentlichen Personenver</w:t>
      </w:r>
      <w:r w:rsidR="00AE7104">
        <w:t>kehrs auf Straße und Schiene (§ </w:t>
      </w:r>
      <w:r w:rsidRPr="00773396">
        <w:t>1 Abs.</w:t>
      </w:r>
      <w:r w:rsidR="00AE7104">
        <w:t>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9" w:history="1">
        <w:r w:rsidRPr="00773396">
          <w:rPr>
            <w:rStyle w:val="Hyperlink"/>
          </w:rPr>
          <w:t>Mindestlohngesetzes</w:t>
        </w:r>
      </w:hyperlink>
      <w:r w:rsidRPr="00773396">
        <w:t xml:space="preserve"> in der Fassung der Bekanntmac</w:t>
      </w:r>
      <w:r w:rsidR="00AE7104">
        <w:t>hung vom 11. August 2014 (BGBl. I S. </w:t>
      </w:r>
      <w:r w:rsidRPr="00773396">
        <w:t>1348) in der jeweils geltenden Fassung zu zahlen. Diese Pflicht g</w:t>
      </w:r>
      <w:r w:rsidR="00AE7104">
        <w:t>ilt auch, sofern das gemäß lit. </w:t>
      </w:r>
      <w:r w:rsidRPr="00773396">
        <w:t xml:space="preserve">a) und b) zu zahlende Entgelt das Mindeststundenentgelt nach dem Mindestlohngesetz unterschreitet. </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lastRenderedPageBreak/>
        <w:t>Ziffer 1.1., lit. c) gilt nur, sofern die ausgeschriebene Leistung im Hoheitsgebiet der Bundesrepublik Deutschland erbracht wird. Ziffer 1.1., lit. c) gilt nicht für Auftragnehmer, die unter § 224 Absatz 1 Satz 1 und Absatz 2 sowie § 226 des Neunten Sozialgesetzbuches fallen.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Kontroll- und Prüfrecht</w:t>
      </w:r>
    </w:p>
    <w:p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rsidR="00773396" w:rsidRPr="00773396" w:rsidRDefault="00773396" w:rsidP="00773396">
      <w:pPr>
        <w:pStyle w:val="KeinLeerraum"/>
        <w:numPr>
          <w:ilvl w:val="0"/>
          <w:numId w:val="19"/>
        </w:numPr>
      </w:pPr>
      <w:r w:rsidRPr="00773396">
        <w:t>seine Beschäftigten auf die Möglichkeit solcher Kontrollen hinzuweisen.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 xml:space="preserve">Kündigung aus wichtigem Grund; Vertragsstrafe </w:t>
      </w:r>
    </w:p>
    <w:p w:rsidR="00773396" w:rsidRPr="00773396" w:rsidRDefault="00773396" w:rsidP="00AE7104">
      <w:pPr>
        <w:pStyle w:val="KeinLeerraum"/>
        <w:numPr>
          <w:ilvl w:val="1"/>
          <w:numId w:val="27"/>
        </w:numPr>
        <w:ind w:left="851"/>
      </w:pPr>
      <w:r w:rsidRPr="00773396">
        <w:t>Der Auftraggeber kann den Vertrag aus wichtigem Grund ohne Einhaltung einer Frist unter anderem kündigen,</w:t>
      </w:r>
    </w:p>
    <w:p w:rsidR="00773396" w:rsidRPr="00773396" w:rsidRDefault="00773396" w:rsidP="00AE7104">
      <w:pPr>
        <w:pStyle w:val="KeinLeerraum"/>
        <w:numPr>
          <w:ilvl w:val="0"/>
          <w:numId w:val="28"/>
        </w:numPr>
        <w:ind w:left="1276" w:hanging="425"/>
      </w:pPr>
      <w:r w:rsidRPr="00773396">
        <w:t>wenn der Auftragnehmer eine Pflicht aus Ziffer 1. verletzt,</w:t>
      </w:r>
    </w:p>
    <w:p w:rsidR="00773396" w:rsidRPr="00773396" w:rsidRDefault="00773396" w:rsidP="00AE7104">
      <w:pPr>
        <w:pStyle w:val="KeinLeerraum"/>
        <w:numPr>
          <w:ilvl w:val="0"/>
          <w:numId w:val="28"/>
        </w:numPr>
        <w:ind w:left="1276" w:hanging="425"/>
      </w:pPr>
      <w:r w:rsidRPr="00773396">
        <w:t>wenn der Auftragnehmer nicht sicherstellt, dass die Nachunternehmen eine Pflicht aus Ziffer 1. einhalten oder</w:t>
      </w:r>
    </w:p>
    <w:p w:rsidR="00773396" w:rsidRPr="00773396" w:rsidRDefault="00773396" w:rsidP="00AE7104">
      <w:pPr>
        <w:pStyle w:val="KeinLeerraum"/>
        <w:numPr>
          <w:ilvl w:val="0"/>
          <w:numId w:val="28"/>
        </w:numPr>
        <w:ind w:left="1276" w:hanging="425"/>
      </w:pPr>
      <w:r w:rsidRPr="00773396">
        <w:t>wenn der Auftragnehmer seinen Pflichten aus Ziffer 2. nicht nachkommt.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 xml:space="preserve">Im Übrigen berühren Ziffer 3.1. und 3.2. nicht die weiteren Rechte der Vertragsparteien. </w:t>
      </w:r>
    </w:p>
    <w:p w:rsidR="008809BF" w:rsidRPr="00247C39" w:rsidRDefault="008809BF" w:rsidP="00773396">
      <w:pPr>
        <w:pStyle w:val="KeinLeerraum"/>
      </w:pPr>
    </w:p>
    <w:sectPr w:rsidR="008809BF" w:rsidRPr="00247C39" w:rsidSect="00201F16">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204" w:rsidRDefault="00147204" w:rsidP="00B3223D">
      <w:pPr>
        <w:spacing w:after="0" w:line="240" w:lineRule="auto"/>
      </w:pPr>
      <w:r>
        <w:separator/>
      </w:r>
    </w:p>
  </w:endnote>
  <w:endnote w:type="continuationSeparator" w:id="0">
    <w:p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57D" w:rsidRDefault="0037157D">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8743386"/>
      <w:docPartObj>
        <w:docPartGallery w:val="Page Numbers (Bottom of Page)"/>
        <w:docPartUnique/>
      </w:docPartObj>
    </w:sdtPr>
    <w:sdtEndPr/>
    <w:sdtContent>
      <w:p w:rsidR="00E352F1" w:rsidRDefault="00E352F1" w:rsidP="00E352F1">
        <w:pPr>
          <w:pStyle w:val="Fuzeile"/>
          <w:jc w:val="center"/>
        </w:pPr>
        <w:r>
          <w:fldChar w:fldCharType="begin"/>
        </w:r>
        <w:r>
          <w:instrText>PAGE   \* MERGEFORMAT</w:instrText>
        </w:r>
        <w:r>
          <w:fldChar w:fldCharType="separate"/>
        </w:r>
        <w:r w:rsidR="00A122D1">
          <w:rPr>
            <w:noProof/>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57D" w:rsidRDefault="0037157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204" w:rsidRDefault="00147204" w:rsidP="00B3223D">
      <w:pPr>
        <w:spacing w:after="0" w:line="240" w:lineRule="auto"/>
      </w:pPr>
      <w:r>
        <w:separator/>
      </w:r>
    </w:p>
  </w:footnote>
  <w:footnote w:type="continuationSeparator" w:id="0">
    <w:p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57D" w:rsidRDefault="0037157D">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B14" w:rsidRPr="008E3725" w:rsidRDefault="008809BF"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p>
  <w:p w:rsidR="00392B14" w:rsidRPr="008E3725" w:rsidRDefault="00C441F5"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8809BF" w:rsidRPr="008E3725">
      <w:rPr>
        <w:rFonts w:eastAsia="Times New Roman" w:cs="Arial"/>
        <w:szCs w:val="20"/>
        <w:lang w:eastAsia="de-DE"/>
      </w:rPr>
      <w:t>/201</w:t>
    </w:r>
    <w:r w:rsidR="00506FE4">
      <w:rPr>
        <w:rFonts w:eastAsia="Times New Roman" w:cs="Arial"/>
        <w:szCs w:val="20"/>
        <w:lang w:eastAsia="de-DE"/>
      </w:rPr>
      <w:t>8</w:t>
    </w:r>
    <w:r w:rsidR="00392B14" w:rsidRPr="008E3725">
      <w:rPr>
        <w:rFonts w:eastAsia="Times New Roman" w:cs="Arial"/>
        <w:szCs w:val="20"/>
        <w:lang w:eastAsia="de-DE"/>
      </w:rPr>
      <w:tab/>
    </w:r>
    <w:r w:rsidR="0037157D">
      <w:rPr>
        <w:rFonts w:eastAsia="Times New Roman" w:cs="Arial"/>
        <w:szCs w:val="20"/>
        <w:lang w:eastAsia="de-DE"/>
      </w:rPr>
      <w:t>BVB</w:t>
    </w:r>
    <w:r w:rsidR="00CC6157">
      <w:rPr>
        <w:rFonts w:eastAsia="Times New Roman" w:cs="Arial"/>
        <w:szCs w:val="20"/>
        <w:lang w:eastAsia="de-DE"/>
      </w:rPr>
      <w:t xml:space="preserve"> </w:t>
    </w:r>
    <w:r>
      <w:rPr>
        <w:rFonts w:eastAsia="Times New Roman" w:cs="Arial"/>
        <w:szCs w:val="20"/>
        <w:lang w:eastAsia="de-DE"/>
      </w:rPr>
      <w:t>Tariftreue/Mindestarbeitsbedingungen</w:t>
    </w:r>
  </w:p>
  <w:p w:rsidR="00392B14" w:rsidRPr="008E3725" w:rsidRDefault="00392B14">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57D" w:rsidRDefault="0037157D">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12"/>
  </w:num>
  <w:num w:numId="3">
    <w:abstractNumId w:val="1"/>
  </w:num>
  <w:num w:numId="4">
    <w:abstractNumId w:val="12"/>
    <w:lvlOverride w:ilvl="0">
      <w:startOverride w:val="1"/>
    </w:lvlOverride>
  </w:num>
  <w:num w:numId="5">
    <w:abstractNumId w:val="12"/>
    <w:lvlOverride w:ilvl="0">
      <w:startOverride w:val="1"/>
    </w:lvlOverride>
  </w:num>
  <w:num w:numId="6">
    <w:abstractNumId w:val="23"/>
  </w:num>
  <w:num w:numId="7">
    <w:abstractNumId w:val="8"/>
  </w:num>
  <w:num w:numId="8">
    <w:abstractNumId w:val="11"/>
  </w:num>
  <w:num w:numId="9">
    <w:abstractNumId w:val="21"/>
  </w:num>
  <w:num w:numId="10">
    <w:abstractNumId w:val="13"/>
  </w:num>
  <w:num w:numId="11">
    <w:abstractNumId w:val="2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3"/>
  </w:num>
  <w:num w:numId="25">
    <w:abstractNumId w:val="19"/>
  </w:num>
  <w:num w:numId="26">
    <w:abstractNumId w:val="7"/>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148"/>
    <w:rsid w:val="000002EF"/>
    <w:rsid w:val="000055FA"/>
    <w:rsid w:val="00076066"/>
    <w:rsid w:val="0007702A"/>
    <w:rsid w:val="000F2282"/>
    <w:rsid w:val="00124CE3"/>
    <w:rsid w:val="00142A43"/>
    <w:rsid w:val="00147204"/>
    <w:rsid w:val="0016700F"/>
    <w:rsid w:val="001772F3"/>
    <w:rsid w:val="001B3C00"/>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D2DBB"/>
    <w:rsid w:val="0042753D"/>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113E"/>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42DDD"/>
    <w:rsid w:val="0076579F"/>
    <w:rsid w:val="00773396"/>
    <w:rsid w:val="00782973"/>
    <w:rsid w:val="007D7109"/>
    <w:rsid w:val="00805504"/>
    <w:rsid w:val="008466F0"/>
    <w:rsid w:val="00850E29"/>
    <w:rsid w:val="00860C7E"/>
    <w:rsid w:val="008809BF"/>
    <w:rsid w:val="008853F9"/>
    <w:rsid w:val="008A2FC9"/>
    <w:rsid w:val="008A45AB"/>
    <w:rsid w:val="008C2AE3"/>
    <w:rsid w:val="008D7A48"/>
    <w:rsid w:val="008E3725"/>
    <w:rsid w:val="008F1F8B"/>
    <w:rsid w:val="00900F3E"/>
    <w:rsid w:val="009360F8"/>
    <w:rsid w:val="00954806"/>
    <w:rsid w:val="00955686"/>
    <w:rsid w:val="00963EC1"/>
    <w:rsid w:val="009868E4"/>
    <w:rsid w:val="0099082B"/>
    <w:rsid w:val="009E0F9C"/>
    <w:rsid w:val="009F7060"/>
    <w:rsid w:val="00A07CE9"/>
    <w:rsid w:val="00A122D1"/>
    <w:rsid w:val="00AC0471"/>
    <w:rsid w:val="00AC3CCA"/>
    <w:rsid w:val="00AC4068"/>
    <w:rsid w:val="00AE7104"/>
    <w:rsid w:val="00B3223D"/>
    <w:rsid w:val="00B61FC9"/>
    <w:rsid w:val="00B6340A"/>
    <w:rsid w:val="00B7667B"/>
    <w:rsid w:val="00B91A1F"/>
    <w:rsid w:val="00C33711"/>
    <w:rsid w:val="00C441F5"/>
    <w:rsid w:val="00C53C30"/>
    <w:rsid w:val="00C53CAA"/>
    <w:rsid w:val="00C90A08"/>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6649E"/>
    <w:rsid w:val="00E704F4"/>
    <w:rsid w:val="00E857FD"/>
    <w:rsid w:val="00E90673"/>
    <w:rsid w:val="00E91C29"/>
    <w:rsid w:val="00EB6F7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beck-online.beck.de/?typ=reference&amp;y=100&amp;g=MiLoG" TargetMode="External"/><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7D0AA-8F7E-4A4D-8B8F-419832220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3837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Menssen, Katrin</cp:lastModifiedBy>
  <cp:revision>2</cp:revision>
  <cp:lastPrinted>2017-03-06T15:19:00Z</cp:lastPrinted>
  <dcterms:created xsi:type="dcterms:W3CDTF">2018-09-25T07:54:00Z</dcterms:created>
  <dcterms:modified xsi:type="dcterms:W3CDTF">2018-09-25T07:54:00Z</dcterms:modified>
</cp:coreProperties>
</file>