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96DBA" w:rsidRPr="005F57A6" w:rsidRDefault="00F96DBA">
      <w:pPr>
        <w:spacing w:after="0"/>
        <w:jc w:val="center"/>
        <w:rPr>
          <w:rFonts w:ascii="Verdana" w:eastAsia="Verdana" w:hAnsi="Verdana" w:cs="Verdana"/>
          <w:b/>
          <w:sz w:val="28"/>
          <w:szCs w:val="28"/>
        </w:rPr>
      </w:pPr>
    </w:p>
    <w:p w14:paraId="00000002" w14:textId="77777777" w:rsidR="00F96DBA" w:rsidRPr="005F57A6" w:rsidRDefault="00F96DBA">
      <w:pPr>
        <w:spacing w:after="0"/>
        <w:jc w:val="center"/>
        <w:rPr>
          <w:rFonts w:ascii="Verdana" w:eastAsia="Verdana" w:hAnsi="Verdana" w:cs="Verdana"/>
          <w:b/>
          <w:sz w:val="28"/>
          <w:szCs w:val="28"/>
        </w:rPr>
      </w:pPr>
    </w:p>
    <w:p w14:paraId="00000003" w14:textId="77777777" w:rsidR="00F96DBA" w:rsidRPr="005F57A6" w:rsidRDefault="00F96DBA">
      <w:pPr>
        <w:spacing w:after="0"/>
        <w:jc w:val="center"/>
        <w:rPr>
          <w:rFonts w:ascii="Verdana" w:eastAsia="Verdana" w:hAnsi="Verdana" w:cs="Verdana"/>
          <w:b/>
          <w:sz w:val="28"/>
          <w:szCs w:val="28"/>
        </w:rPr>
      </w:pPr>
    </w:p>
    <w:p w14:paraId="00000004" w14:textId="77777777" w:rsidR="00F96DBA" w:rsidRPr="005F57A6" w:rsidRDefault="00F96DBA">
      <w:pPr>
        <w:spacing w:after="0"/>
        <w:jc w:val="center"/>
        <w:rPr>
          <w:rFonts w:ascii="Verdana" w:eastAsia="Verdana" w:hAnsi="Verdana" w:cs="Verdana"/>
          <w:b/>
          <w:sz w:val="28"/>
          <w:szCs w:val="28"/>
        </w:rPr>
      </w:pPr>
    </w:p>
    <w:p w14:paraId="00000005" w14:textId="77777777" w:rsidR="00F96DBA" w:rsidRPr="005F57A6" w:rsidRDefault="00F96DBA">
      <w:pPr>
        <w:spacing w:after="0"/>
        <w:jc w:val="center"/>
        <w:rPr>
          <w:rFonts w:ascii="Verdana" w:eastAsia="Verdana" w:hAnsi="Verdana" w:cs="Verdana"/>
          <w:b/>
          <w:sz w:val="28"/>
          <w:szCs w:val="28"/>
        </w:rPr>
      </w:pPr>
    </w:p>
    <w:p w14:paraId="00000006" w14:textId="77777777" w:rsidR="00F96DBA" w:rsidRPr="005F57A6" w:rsidRDefault="00F96DBA">
      <w:pPr>
        <w:spacing w:after="0"/>
        <w:jc w:val="center"/>
        <w:rPr>
          <w:rFonts w:ascii="Verdana" w:eastAsia="Verdana" w:hAnsi="Verdana" w:cs="Verdana"/>
          <w:b/>
          <w:sz w:val="28"/>
          <w:szCs w:val="28"/>
        </w:rPr>
      </w:pPr>
    </w:p>
    <w:p w14:paraId="00000007" w14:textId="77777777" w:rsidR="00F96DBA" w:rsidRPr="005F57A6" w:rsidRDefault="00F96DBA">
      <w:pPr>
        <w:spacing w:after="0"/>
        <w:jc w:val="center"/>
        <w:rPr>
          <w:rFonts w:ascii="Verdana" w:eastAsia="Verdana" w:hAnsi="Verdana" w:cs="Verdana"/>
          <w:b/>
          <w:sz w:val="28"/>
          <w:szCs w:val="28"/>
        </w:rPr>
      </w:pPr>
    </w:p>
    <w:p w14:paraId="00000008" w14:textId="4ED4983A" w:rsidR="00F96DBA" w:rsidRPr="005F57A6" w:rsidRDefault="00F36F8A">
      <w:pPr>
        <w:spacing w:after="0"/>
        <w:jc w:val="center"/>
        <w:rPr>
          <w:rFonts w:ascii="Verdana" w:eastAsia="Verdana" w:hAnsi="Verdana" w:cs="Verdana"/>
          <w:b/>
          <w:sz w:val="28"/>
          <w:szCs w:val="28"/>
        </w:rPr>
      </w:pPr>
      <w:r w:rsidRPr="005F57A6">
        <w:rPr>
          <w:rFonts w:ascii="Verdana" w:eastAsia="Verdana" w:hAnsi="Verdana" w:cs="Verdana"/>
          <w:b/>
          <w:sz w:val="28"/>
          <w:szCs w:val="28"/>
        </w:rPr>
        <w:t>Teil B</w:t>
      </w:r>
    </w:p>
    <w:p w14:paraId="00000009" w14:textId="77777777" w:rsidR="00F96DBA" w:rsidRPr="005F57A6" w:rsidRDefault="00F96DBA">
      <w:pPr>
        <w:spacing w:after="0"/>
        <w:jc w:val="center"/>
        <w:rPr>
          <w:rFonts w:ascii="Verdana" w:eastAsia="Verdana" w:hAnsi="Verdana" w:cs="Verdana"/>
          <w:b/>
          <w:sz w:val="28"/>
          <w:szCs w:val="28"/>
        </w:rPr>
      </w:pPr>
    </w:p>
    <w:p w14:paraId="0000000A" w14:textId="611B2AB6" w:rsidR="00F96DBA" w:rsidRPr="005F57A6" w:rsidRDefault="00F36F8A">
      <w:pPr>
        <w:spacing w:after="0"/>
        <w:jc w:val="center"/>
        <w:rPr>
          <w:rFonts w:ascii="Verdana" w:eastAsia="Verdana" w:hAnsi="Verdana" w:cs="Verdana"/>
          <w:b/>
          <w:sz w:val="28"/>
          <w:szCs w:val="28"/>
        </w:rPr>
      </w:pPr>
      <w:r w:rsidRPr="005F57A6">
        <w:rPr>
          <w:rFonts w:ascii="Verdana" w:eastAsia="Verdana" w:hAnsi="Verdana" w:cs="Verdana"/>
          <w:b/>
          <w:sz w:val="28"/>
          <w:szCs w:val="28"/>
        </w:rPr>
        <w:t>Leistungsverzeichni</w:t>
      </w:r>
      <w:r w:rsidR="00AF6401">
        <w:rPr>
          <w:rFonts w:ascii="Verdana" w:eastAsia="Verdana" w:hAnsi="Verdana" w:cs="Verdana"/>
          <w:b/>
          <w:sz w:val="28"/>
          <w:szCs w:val="28"/>
        </w:rPr>
        <w:t>s</w:t>
      </w:r>
    </w:p>
    <w:p w14:paraId="0000000B" w14:textId="77777777" w:rsidR="00F96DBA" w:rsidRDefault="00F96DBA">
      <w:pPr>
        <w:spacing w:after="0"/>
        <w:jc w:val="center"/>
        <w:rPr>
          <w:rFonts w:ascii="Verdana" w:eastAsia="Verdana" w:hAnsi="Verdana" w:cs="Verdana"/>
          <w:b/>
          <w:sz w:val="28"/>
          <w:szCs w:val="28"/>
        </w:rPr>
      </w:pPr>
    </w:p>
    <w:p w14:paraId="1C0173F3" w14:textId="704C0367" w:rsidR="00422436" w:rsidRPr="005F57A6" w:rsidRDefault="00615DEF">
      <w:pPr>
        <w:spacing w:after="0"/>
        <w:jc w:val="center"/>
        <w:rPr>
          <w:rFonts w:ascii="Verdana" w:eastAsia="Verdana" w:hAnsi="Verdana" w:cs="Verdana"/>
          <w:b/>
          <w:sz w:val="28"/>
          <w:szCs w:val="28"/>
        </w:rPr>
      </w:pPr>
      <w:r>
        <w:rPr>
          <w:rFonts w:ascii="Verdana" w:eastAsia="Verdana" w:hAnsi="Verdana" w:cs="Verdana"/>
          <w:b/>
          <w:sz w:val="28"/>
          <w:szCs w:val="28"/>
        </w:rPr>
        <w:t>Migration und</w:t>
      </w:r>
    </w:p>
    <w:p w14:paraId="0000000C" w14:textId="39380F65" w:rsidR="00F96DBA" w:rsidRPr="005F57A6" w:rsidRDefault="007A0F7B">
      <w:pPr>
        <w:spacing w:after="0"/>
        <w:jc w:val="center"/>
        <w:rPr>
          <w:rFonts w:ascii="Verdana" w:eastAsia="Verdana" w:hAnsi="Verdana" w:cs="Verdana"/>
          <w:b/>
          <w:sz w:val="28"/>
          <w:szCs w:val="28"/>
        </w:rPr>
      </w:pPr>
      <w:r w:rsidRPr="005F57A6">
        <w:rPr>
          <w:rFonts w:ascii="Verdana" w:eastAsia="Verdana" w:hAnsi="Verdana" w:cs="Verdana"/>
          <w:b/>
          <w:sz w:val="28"/>
          <w:szCs w:val="28"/>
        </w:rPr>
        <w:t xml:space="preserve">Wartungsverträge </w:t>
      </w:r>
      <w:r w:rsidR="00AF6401">
        <w:rPr>
          <w:rFonts w:ascii="Verdana" w:eastAsia="Verdana" w:hAnsi="Verdana" w:cs="Verdana"/>
          <w:b/>
          <w:sz w:val="28"/>
          <w:szCs w:val="28"/>
        </w:rPr>
        <w:t>Open Scape Voice</w:t>
      </w:r>
    </w:p>
    <w:p w14:paraId="0000000D" w14:textId="77777777" w:rsidR="00F96DBA" w:rsidRPr="005F57A6" w:rsidRDefault="00F96DBA">
      <w:pPr>
        <w:spacing w:after="0"/>
        <w:jc w:val="center"/>
        <w:rPr>
          <w:rFonts w:ascii="Verdana" w:eastAsia="Verdana" w:hAnsi="Verdana" w:cs="Verdana"/>
          <w:b/>
          <w:sz w:val="28"/>
          <w:szCs w:val="28"/>
        </w:rPr>
      </w:pPr>
    </w:p>
    <w:p w14:paraId="0000000E" w14:textId="77F49C5A" w:rsidR="00F96DBA" w:rsidRDefault="00AF6401">
      <w:pPr>
        <w:spacing w:after="0"/>
        <w:jc w:val="center"/>
        <w:rPr>
          <w:rFonts w:ascii="Verdana" w:eastAsia="Verdana" w:hAnsi="Verdana" w:cs="Verdana"/>
          <w:b/>
          <w:sz w:val="28"/>
          <w:szCs w:val="28"/>
        </w:rPr>
      </w:pPr>
      <w:bookmarkStart w:id="0" w:name="_heading=h.gjdgxs" w:colFirst="0" w:colLast="0"/>
      <w:bookmarkEnd w:id="0"/>
      <w:r>
        <w:rPr>
          <w:rFonts w:ascii="Verdana" w:eastAsia="Verdana" w:hAnsi="Verdana" w:cs="Verdana"/>
          <w:b/>
          <w:sz w:val="28"/>
          <w:szCs w:val="28"/>
        </w:rPr>
        <w:t>der</w:t>
      </w:r>
    </w:p>
    <w:p w14:paraId="16958A24" w14:textId="34F37167" w:rsidR="00AF6401" w:rsidRPr="005F57A6" w:rsidRDefault="00AF6401">
      <w:pPr>
        <w:spacing w:after="0"/>
        <w:jc w:val="center"/>
        <w:rPr>
          <w:rFonts w:ascii="Verdana" w:eastAsia="Verdana" w:hAnsi="Verdana" w:cs="Verdana"/>
          <w:b/>
          <w:sz w:val="28"/>
          <w:szCs w:val="28"/>
        </w:rPr>
      </w:pPr>
      <w:r>
        <w:rPr>
          <w:rFonts w:ascii="Verdana" w:eastAsia="Verdana" w:hAnsi="Verdana" w:cs="Verdana"/>
          <w:b/>
          <w:sz w:val="28"/>
          <w:szCs w:val="28"/>
        </w:rPr>
        <w:t>citeq</w:t>
      </w:r>
    </w:p>
    <w:p w14:paraId="0000000F" w14:textId="77777777" w:rsidR="00F96DBA" w:rsidRPr="005F57A6" w:rsidRDefault="00F96DBA">
      <w:pPr>
        <w:spacing w:after="0"/>
        <w:jc w:val="center"/>
        <w:rPr>
          <w:rFonts w:ascii="Verdana" w:eastAsia="Verdana" w:hAnsi="Verdana" w:cs="Verdana"/>
          <w:b/>
          <w:sz w:val="28"/>
          <w:szCs w:val="28"/>
        </w:rPr>
      </w:pPr>
    </w:p>
    <w:p w14:paraId="00000010" w14:textId="77777777" w:rsidR="00F96DBA" w:rsidRPr="005F57A6" w:rsidRDefault="00F96DBA">
      <w:pPr>
        <w:spacing w:after="0"/>
        <w:jc w:val="center"/>
        <w:rPr>
          <w:rFonts w:ascii="Verdana" w:eastAsia="Verdana" w:hAnsi="Verdana" w:cs="Verdana"/>
          <w:b/>
          <w:sz w:val="28"/>
          <w:szCs w:val="28"/>
        </w:rPr>
      </w:pPr>
    </w:p>
    <w:p w14:paraId="00000011" w14:textId="77777777" w:rsidR="00F96DBA" w:rsidRPr="005F57A6" w:rsidRDefault="00F96DBA">
      <w:pPr>
        <w:spacing w:after="0"/>
        <w:jc w:val="center"/>
        <w:rPr>
          <w:rFonts w:ascii="Verdana" w:eastAsia="Verdana" w:hAnsi="Verdana" w:cs="Verdana"/>
          <w:b/>
          <w:sz w:val="28"/>
          <w:szCs w:val="28"/>
        </w:rPr>
      </w:pPr>
    </w:p>
    <w:p w14:paraId="00000012" w14:textId="77777777" w:rsidR="00F96DBA" w:rsidRPr="005F57A6" w:rsidRDefault="00F96DBA">
      <w:pPr>
        <w:spacing w:after="0"/>
        <w:jc w:val="center"/>
        <w:rPr>
          <w:rFonts w:ascii="Verdana" w:eastAsia="Verdana" w:hAnsi="Verdana" w:cs="Verdana"/>
          <w:b/>
          <w:sz w:val="28"/>
          <w:szCs w:val="28"/>
        </w:rPr>
      </w:pPr>
    </w:p>
    <w:p w14:paraId="00000013" w14:textId="77777777" w:rsidR="00F96DBA" w:rsidRPr="005F57A6" w:rsidRDefault="00F96DBA">
      <w:pPr>
        <w:spacing w:after="0"/>
        <w:jc w:val="center"/>
        <w:rPr>
          <w:rFonts w:ascii="Verdana" w:eastAsia="Verdana" w:hAnsi="Verdana" w:cs="Verdana"/>
          <w:b/>
          <w:sz w:val="28"/>
          <w:szCs w:val="28"/>
        </w:rPr>
      </w:pPr>
    </w:p>
    <w:p w14:paraId="00000014" w14:textId="77777777" w:rsidR="00F96DBA" w:rsidRPr="005F57A6" w:rsidRDefault="00F96DBA">
      <w:pPr>
        <w:spacing w:after="0"/>
        <w:jc w:val="center"/>
        <w:rPr>
          <w:rFonts w:ascii="Verdana" w:eastAsia="Verdana" w:hAnsi="Verdana" w:cs="Verdana"/>
          <w:b/>
          <w:sz w:val="28"/>
          <w:szCs w:val="28"/>
        </w:rPr>
      </w:pPr>
    </w:p>
    <w:p w14:paraId="00000015" w14:textId="77777777" w:rsidR="00F96DBA" w:rsidRPr="005F57A6" w:rsidRDefault="00F96DBA">
      <w:pPr>
        <w:spacing w:after="0"/>
        <w:jc w:val="center"/>
        <w:rPr>
          <w:rFonts w:ascii="Verdana" w:eastAsia="Verdana" w:hAnsi="Verdana" w:cs="Verdana"/>
          <w:b/>
          <w:sz w:val="28"/>
          <w:szCs w:val="28"/>
        </w:rPr>
      </w:pPr>
    </w:p>
    <w:p w14:paraId="00000018" w14:textId="77777777" w:rsidR="00F96DBA" w:rsidRPr="005F57A6" w:rsidRDefault="00F96DBA" w:rsidP="00B2746D">
      <w:pPr>
        <w:spacing w:after="0"/>
        <w:rPr>
          <w:rFonts w:ascii="Verdana" w:eastAsia="Verdana" w:hAnsi="Verdana" w:cs="Verdana"/>
          <w:b/>
          <w:sz w:val="28"/>
          <w:szCs w:val="28"/>
        </w:rPr>
      </w:pPr>
    </w:p>
    <w:p w14:paraId="00000019" w14:textId="77777777" w:rsidR="00F96DBA" w:rsidRPr="005F57A6" w:rsidRDefault="00F96DBA">
      <w:pPr>
        <w:spacing w:after="0"/>
        <w:jc w:val="center"/>
        <w:rPr>
          <w:rFonts w:ascii="Verdana" w:eastAsia="Verdana" w:hAnsi="Verdana" w:cs="Verdana"/>
          <w:b/>
          <w:sz w:val="28"/>
          <w:szCs w:val="28"/>
        </w:rPr>
      </w:pPr>
    </w:p>
    <w:p w14:paraId="0000001B" w14:textId="77777777" w:rsidR="00F96DBA" w:rsidRPr="005F57A6" w:rsidRDefault="00F96DBA">
      <w:pPr>
        <w:spacing w:after="0"/>
        <w:jc w:val="center"/>
        <w:rPr>
          <w:rFonts w:ascii="Verdana" w:eastAsia="Verdana" w:hAnsi="Verdana" w:cs="Verdana"/>
          <w:b/>
          <w:sz w:val="28"/>
          <w:szCs w:val="28"/>
        </w:rPr>
      </w:pPr>
    </w:p>
    <w:p w14:paraId="0000001C" w14:textId="77777777" w:rsidR="00F96DBA" w:rsidRPr="005F57A6" w:rsidRDefault="00F96DBA">
      <w:pPr>
        <w:spacing w:after="0"/>
        <w:jc w:val="center"/>
        <w:rPr>
          <w:rFonts w:ascii="Verdana" w:eastAsia="Verdana" w:hAnsi="Verdana" w:cs="Verdana"/>
          <w:b/>
          <w:sz w:val="28"/>
          <w:szCs w:val="28"/>
        </w:rPr>
      </w:pPr>
    </w:p>
    <w:p w14:paraId="0000001D" w14:textId="77777777" w:rsidR="00F96DBA" w:rsidRPr="005F57A6" w:rsidRDefault="00F96DBA">
      <w:pPr>
        <w:spacing w:after="0"/>
        <w:jc w:val="center"/>
        <w:rPr>
          <w:rFonts w:ascii="Verdana" w:eastAsia="Verdana" w:hAnsi="Verdana" w:cs="Verdana"/>
          <w:b/>
          <w:sz w:val="28"/>
          <w:szCs w:val="28"/>
        </w:rPr>
      </w:pPr>
    </w:p>
    <w:p w14:paraId="00000022" w14:textId="3D29BA82" w:rsidR="00F96DBA" w:rsidRDefault="00AF6401" w:rsidP="00AF6401">
      <w:pPr>
        <w:spacing w:after="0"/>
        <w:jc w:val="center"/>
        <w:rPr>
          <w:rFonts w:ascii="Verdana" w:eastAsia="Verdana" w:hAnsi="Verdana" w:cs="Verdana"/>
          <w:b/>
          <w:sz w:val="28"/>
          <w:szCs w:val="28"/>
        </w:rPr>
      </w:pPr>
      <w:bookmarkStart w:id="1" w:name="_heading=h.30j0zll" w:colFirst="0" w:colLast="0"/>
      <w:bookmarkEnd w:id="1"/>
      <w:r w:rsidRPr="00AF6401">
        <w:rPr>
          <w:rFonts w:ascii="Verdana" w:eastAsia="Verdana" w:hAnsi="Verdana" w:cs="Verdana"/>
          <w:b/>
          <w:sz w:val="28"/>
          <w:szCs w:val="28"/>
        </w:rPr>
        <w:t>Stadt Münster citeq</w:t>
      </w:r>
      <w:r w:rsidR="007A0F7B" w:rsidRPr="005F57A6">
        <w:rPr>
          <w:rFonts w:ascii="Verdana" w:eastAsia="Verdana" w:hAnsi="Verdana" w:cs="Verdana"/>
          <w:b/>
          <w:sz w:val="28"/>
          <w:szCs w:val="28"/>
        </w:rPr>
        <w:tab/>
      </w:r>
    </w:p>
    <w:p w14:paraId="6F553F53" w14:textId="77777777" w:rsidR="00B2746D" w:rsidRPr="00B2746D" w:rsidRDefault="00B2746D" w:rsidP="00B2746D">
      <w:pPr>
        <w:spacing w:after="0"/>
        <w:jc w:val="center"/>
        <w:rPr>
          <w:rFonts w:ascii="Verdana" w:eastAsia="Verdana" w:hAnsi="Verdana" w:cs="Verdana"/>
          <w:b/>
          <w:sz w:val="28"/>
          <w:szCs w:val="28"/>
        </w:rPr>
      </w:pPr>
      <w:r w:rsidRPr="00B2746D">
        <w:rPr>
          <w:rFonts w:ascii="Verdana" w:eastAsia="Verdana" w:hAnsi="Verdana" w:cs="Verdana"/>
          <w:b/>
          <w:sz w:val="28"/>
          <w:szCs w:val="28"/>
        </w:rPr>
        <w:t>Scheibenstraße 109</w:t>
      </w:r>
    </w:p>
    <w:p w14:paraId="223460DD" w14:textId="346B4186" w:rsidR="00AF6401" w:rsidRDefault="00B2746D" w:rsidP="00B2746D">
      <w:pPr>
        <w:spacing w:after="0"/>
        <w:jc w:val="center"/>
        <w:rPr>
          <w:rFonts w:ascii="Verdana" w:eastAsia="Verdana" w:hAnsi="Verdana" w:cs="Verdana"/>
          <w:b/>
          <w:sz w:val="28"/>
          <w:szCs w:val="28"/>
        </w:rPr>
      </w:pPr>
      <w:r w:rsidRPr="00B2746D">
        <w:rPr>
          <w:rFonts w:ascii="Verdana" w:eastAsia="Verdana" w:hAnsi="Verdana" w:cs="Verdana"/>
          <w:b/>
          <w:sz w:val="28"/>
          <w:szCs w:val="28"/>
        </w:rPr>
        <w:t>48153 Münster</w:t>
      </w:r>
    </w:p>
    <w:p w14:paraId="6F1EE8A3" w14:textId="77777777" w:rsidR="00AF6401" w:rsidRDefault="00AF6401" w:rsidP="00AF6401">
      <w:pPr>
        <w:spacing w:after="0"/>
        <w:jc w:val="center"/>
        <w:rPr>
          <w:rFonts w:ascii="Verdana" w:eastAsia="Verdana" w:hAnsi="Verdana" w:cs="Verdana"/>
          <w:b/>
          <w:sz w:val="28"/>
          <w:szCs w:val="28"/>
        </w:rPr>
      </w:pPr>
    </w:p>
    <w:p w14:paraId="0D73B015" w14:textId="77777777" w:rsidR="00B2746D" w:rsidRDefault="00B2746D" w:rsidP="00AF6401">
      <w:pPr>
        <w:spacing w:after="0"/>
        <w:jc w:val="center"/>
        <w:rPr>
          <w:rFonts w:ascii="Verdana" w:eastAsia="Verdana" w:hAnsi="Verdana" w:cs="Verdana"/>
          <w:b/>
          <w:sz w:val="28"/>
          <w:szCs w:val="28"/>
        </w:rPr>
      </w:pPr>
    </w:p>
    <w:p w14:paraId="10BA1A69" w14:textId="77777777" w:rsidR="00B2746D" w:rsidRPr="005F57A6" w:rsidRDefault="00B2746D" w:rsidP="00AF6401">
      <w:pPr>
        <w:spacing w:after="0"/>
        <w:jc w:val="center"/>
        <w:rPr>
          <w:rFonts w:ascii="Verdana" w:eastAsia="Verdana" w:hAnsi="Verdana" w:cs="Verdana"/>
          <w:b/>
          <w:sz w:val="28"/>
          <w:szCs w:val="28"/>
        </w:rPr>
      </w:pPr>
    </w:p>
    <w:sdt>
      <w:sdtPr>
        <w:rPr>
          <w:rFonts w:ascii="Verdana" w:eastAsia="Calibri" w:hAnsi="Verdana" w:cs="Calibri"/>
          <w:b w:val="0"/>
          <w:bCs w:val="0"/>
          <w:color w:val="auto"/>
          <w:sz w:val="22"/>
          <w:szCs w:val="22"/>
        </w:rPr>
        <w:id w:val="-152295566"/>
        <w:docPartObj>
          <w:docPartGallery w:val="Table of Contents"/>
          <w:docPartUnique/>
        </w:docPartObj>
      </w:sdtPr>
      <w:sdtEndPr/>
      <w:sdtContent>
        <w:p w14:paraId="07A9CB1B" w14:textId="7B486597" w:rsidR="00810D15" w:rsidRPr="005F57A6" w:rsidRDefault="00810D15">
          <w:pPr>
            <w:pStyle w:val="Inhaltsverzeichnisberschrift"/>
            <w:rPr>
              <w:rFonts w:ascii="Verdana" w:hAnsi="Verdana"/>
              <w:color w:val="auto"/>
            </w:rPr>
          </w:pPr>
          <w:r w:rsidRPr="005F57A6">
            <w:rPr>
              <w:rFonts w:ascii="Verdana" w:hAnsi="Verdana"/>
              <w:color w:val="auto"/>
            </w:rPr>
            <w:t>Inhalt</w:t>
          </w:r>
          <w:r w:rsidR="00E52996" w:rsidRPr="005F57A6">
            <w:rPr>
              <w:rFonts w:ascii="Verdana" w:hAnsi="Verdana"/>
              <w:color w:val="auto"/>
            </w:rPr>
            <w:t>sverzeichnis</w:t>
          </w:r>
        </w:p>
        <w:p w14:paraId="13214D64" w14:textId="058640EE" w:rsidR="00F06247" w:rsidRDefault="00810D15">
          <w:pPr>
            <w:pStyle w:val="Verzeichnis1"/>
            <w:rPr>
              <w:rFonts w:asciiTheme="minorHAnsi" w:eastAsiaTheme="minorEastAsia" w:hAnsiTheme="minorHAnsi" w:cstheme="minorBidi"/>
              <w:b w:val="0"/>
              <w:bCs w:val="0"/>
              <w:kern w:val="2"/>
              <w:sz w:val="24"/>
              <w:szCs w:val="24"/>
              <w14:ligatures w14:val="standardContextual"/>
            </w:rPr>
          </w:pPr>
          <w:r w:rsidRPr="00422436">
            <w:rPr>
              <w:b w:val="0"/>
              <w:bCs w:val="0"/>
            </w:rPr>
            <w:fldChar w:fldCharType="begin"/>
          </w:r>
          <w:r w:rsidRPr="00422436">
            <w:rPr>
              <w:b w:val="0"/>
              <w:bCs w:val="0"/>
            </w:rPr>
            <w:instrText xml:space="preserve"> TOC \o "1-3" \h \z \u </w:instrText>
          </w:r>
          <w:r w:rsidRPr="00422436">
            <w:rPr>
              <w:b w:val="0"/>
              <w:bCs w:val="0"/>
            </w:rPr>
            <w:fldChar w:fldCharType="separate"/>
          </w:r>
          <w:hyperlink w:anchor="_Toc238803147" w:history="1">
            <w:r w:rsidR="00F06247" w:rsidRPr="003A3540">
              <w:rPr>
                <w:rStyle w:val="Hyperlink"/>
                <w:rFonts w:eastAsia="Verdana" w:cs="Verdana"/>
              </w:rPr>
              <w:t>1.</w:t>
            </w:r>
            <w:r w:rsidR="00F06247">
              <w:rPr>
                <w:rFonts w:asciiTheme="minorHAnsi" w:eastAsiaTheme="minorEastAsia" w:hAnsiTheme="minorHAnsi" w:cstheme="minorBidi"/>
                <w:b w:val="0"/>
                <w:bCs w:val="0"/>
                <w:kern w:val="2"/>
                <w:sz w:val="24"/>
                <w:szCs w:val="24"/>
                <w14:ligatures w14:val="standardContextual"/>
              </w:rPr>
              <w:tab/>
            </w:r>
            <w:r w:rsidR="00F06247" w:rsidRPr="003A3540">
              <w:rPr>
                <w:rStyle w:val="Hyperlink"/>
              </w:rPr>
              <w:t>Der Auftraggeber</w:t>
            </w:r>
            <w:r w:rsidR="00F06247">
              <w:rPr>
                <w:webHidden/>
              </w:rPr>
              <w:tab/>
            </w:r>
            <w:r w:rsidR="00F06247">
              <w:rPr>
                <w:webHidden/>
              </w:rPr>
              <w:fldChar w:fldCharType="begin"/>
            </w:r>
            <w:r w:rsidR="00F06247">
              <w:rPr>
                <w:webHidden/>
              </w:rPr>
              <w:instrText xml:space="preserve"> PAGEREF _Toc238803147 \h </w:instrText>
            </w:r>
            <w:r w:rsidR="00F06247">
              <w:rPr>
                <w:webHidden/>
              </w:rPr>
            </w:r>
            <w:r w:rsidR="00F06247">
              <w:rPr>
                <w:webHidden/>
              </w:rPr>
              <w:fldChar w:fldCharType="separate"/>
            </w:r>
            <w:r w:rsidR="00F06247">
              <w:rPr>
                <w:webHidden/>
              </w:rPr>
              <w:t>5</w:t>
            </w:r>
            <w:r w:rsidR="00F06247">
              <w:rPr>
                <w:webHidden/>
              </w:rPr>
              <w:fldChar w:fldCharType="end"/>
            </w:r>
          </w:hyperlink>
        </w:p>
        <w:p w14:paraId="7FA2C3B3" w14:textId="03AF5A47"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48" w:history="1">
            <w:r w:rsidRPr="003A3540">
              <w:rPr>
                <w:rStyle w:val="Hyperlink"/>
                <w:rFonts w:eastAsia="Verdana" w:cs="Verdana"/>
              </w:rPr>
              <w:t>2.</w:t>
            </w:r>
            <w:r>
              <w:rPr>
                <w:rFonts w:asciiTheme="minorHAnsi" w:eastAsiaTheme="minorEastAsia" w:hAnsiTheme="minorHAnsi" w:cstheme="minorBidi"/>
                <w:b w:val="0"/>
                <w:bCs w:val="0"/>
                <w:kern w:val="2"/>
                <w:sz w:val="24"/>
                <w:szCs w:val="24"/>
                <w14:ligatures w14:val="standardContextual"/>
              </w:rPr>
              <w:tab/>
            </w:r>
            <w:r w:rsidRPr="003A3540">
              <w:rPr>
                <w:rStyle w:val="Hyperlink"/>
              </w:rPr>
              <w:t>Projektbeschreibung</w:t>
            </w:r>
            <w:r>
              <w:rPr>
                <w:webHidden/>
              </w:rPr>
              <w:tab/>
            </w:r>
            <w:r>
              <w:rPr>
                <w:webHidden/>
              </w:rPr>
              <w:fldChar w:fldCharType="begin"/>
            </w:r>
            <w:r>
              <w:rPr>
                <w:webHidden/>
              </w:rPr>
              <w:instrText xml:space="preserve"> PAGEREF _Toc238803148 \h </w:instrText>
            </w:r>
            <w:r>
              <w:rPr>
                <w:webHidden/>
              </w:rPr>
            </w:r>
            <w:r>
              <w:rPr>
                <w:webHidden/>
              </w:rPr>
              <w:fldChar w:fldCharType="separate"/>
            </w:r>
            <w:r>
              <w:rPr>
                <w:webHidden/>
              </w:rPr>
              <w:t>5</w:t>
            </w:r>
            <w:r>
              <w:rPr>
                <w:webHidden/>
              </w:rPr>
              <w:fldChar w:fldCharType="end"/>
            </w:r>
          </w:hyperlink>
        </w:p>
        <w:p w14:paraId="223AAA15" w14:textId="6B0943ED"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49" w:history="1">
            <w:r w:rsidRPr="003A3540">
              <w:rPr>
                <w:rStyle w:val="Hyperlink"/>
                <w:rFonts w:eastAsia="Verdana" w:cs="Verdana"/>
              </w:rPr>
              <w:t>2.1</w:t>
            </w:r>
            <w:r>
              <w:rPr>
                <w:rFonts w:asciiTheme="minorHAnsi" w:eastAsiaTheme="minorEastAsia" w:hAnsiTheme="minorHAnsi" w:cstheme="minorBidi"/>
                <w:b w:val="0"/>
                <w:bCs w:val="0"/>
                <w:kern w:val="2"/>
                <w:sz w:val="24"/>
                <w:szCs w:val="24"/>
                <w14:ligatures w14:val="standardContextual"/>
              </w:rPr>
              <w:tab/>
            </w:r>
            <w:r w:rsidRPr="003A3540">
              <w:rPr>
                <w:rStyle w:val="Hyperlink"/>
              </w:rPr>
              <w:t>Bestand</w:t>
            </w:r>
            <w:r>
              <w:rPr>
                <w:webHidden/>
              </w:rPr>
              <w:tab/>
            </w:r>
            <w:r>
              <w:rPr>
                <w:webHidden/>
              </w:rPr>
              <w:fldChar w:fldCharType="begin"/>
            </w:r>
            <w:r>
              <w:rPr>
                <w:webHidden/>
              </w:rPr>
              <w:instrText xml:space="preserve"> PAGEREF _Toc238803149 \h </w:instrText>
            </w:r>
            <w:r>
              <w:rPr>
                <w:webHidden/>
              </w:rPr>
            </w:r>
            <w:r>
              <w:rPr>
                <w:webHidden/>
              </w:rPr>
              <w:fldChar w:fldCharType="separate"/>
            </w:r>
            <w:r>
              <w:rPr>
                <w:webHidden/>
              </w:rPr>
              <w:t>6</w:t>
            </w:r>
            <w:r>
              <w:rPr>
                <w:webHidden/>
              </w:rPr>
              <w:fldChar w:fldCharType="end"/>
            </w:r>
          </w:hyperlink>
        </w:p>
        <w:p w14:paraId="3F9BAB70" w14:textId="445023D8"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50" w:history="1">
            <w:r w:rsidRPr="003A3540">
              <w:rPr>
                <w:rStyle w:val="Hyperlink"/>
                <w:rFonts w:eastAsia="Verdana" w:cs="Verdana"/>
              </w:rPr>
              <w:t>2.2</w:t>
            </w:r>
            <w:r>
              <w:rPr>
                <w:rFonts w:asciiTheme="minorHAnsi" w:eastAsiaTheme="minorEastAsia" w:hAnsiTheme="minorHAnsi" w:cstheme="minorBidi"/>
                <w:b w:val="0"/>
                <w:bCs w:val="0"/>
                <w:kern w:val="2"/>
                <w:sz w:val="24"/>
                <w:szCs w:val="24"/>
                <w14:ligatures w14:val="standardContextual"/>
              </w:rPr>
              <w:tab/>
            </w:r>
            <w:r w:rsidRPr="003A3540">
              <w:rPr>
                <w:rStyle w:val="Hyperlink"/>
              </w:rPr>
              <w:t>Leistungs</w:t>
            </w:r>
            <w:r w:rsidRPr="003A3540">
              <w:rPr>
                <w:rStyle w:val="Hyperlink"/>
                <w:rFonts w:hint="eastAsia"/>
              </w:rPr>
              <w:t>ü</w:t>
            </w:r>
            <w:r w:rsidRPr="003A3540">
              <w:rPr>
                <w:rStyle w:val="Hyperlink"/>
              </w:rPr>
              <w:t>bergabepunkte</w:t>
            </w:r>
            <w:r>
              <w:rPr>
                <w:webHidden/>
              </w:rPr>
              <w:tab/>
            </w:r>
            <w:r>
              <w:rPr>
                <w:webHidden/>
              </w:rPr>
              <w:fldChar w:fldCharType="begin"/>
            </w:r>
            <w:r>
              <w:rPr>
                <w:webHidden/>
              </w:rPr>
              <w:instrText xml:space="preserve"> PAGEREF _Toc238803150 \h </w:instrText>
            </w:r>
            <w:r>
              <w:rPr>
                <w:webHidden/>
              </w:rPr>
            </w:r>
            <w:r>
              <w:rPr>
                <w:webHidden/>
              </w:rPr>
              <w:fldChar w:fldCharType="separate"/>
            </w:r>
            <w:r>
              <w:rPr>
                <w:webHidden/>
              </w:rPr>
              <w:t>7</w:t>
            </w:r>
            <w:r>
              <w:rPr>
                <w:webHidden/>
              </w:rPr>
              <w:fldChar w:fldCharType="end"/>
            </w:r>
          </w:hyperlink>
        </w:p>
        <w:p w14:paraId="520CD049" w14:textId="27F37126"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51" w:history="1">
            <w:r w:rsidRPr="003A3540">
              <w:rPr>
                <w:rStyle w:val="Hyperlink"/>
                <w:rFonts w:eastAsia="Verdana" w:cs="Verdana"/>
              </w:rPr>
              <w:t>2.2.1</w:t>
            </w:r>
            <w:r>
              <w:rPr>
                <w:rFonts w:asciiTheme="minorHAnsi" w:eastAsiaTheme="minorEastAsia" w:hAnsiTheme="minorHAnsi" w:cstheme="minorBidi"/>
                <w:b w:val="0"/>
                <w:bCs w:val="0"/>
                <w:kern w:val="2"/>
                <w:sz w:val="24"/>
                <w:szCs w:val="24"/>
                <w14:ligatures w14:val="standardContextual"/>
              </w:rPr>
              <w:tab/>
            </w:r>
            <w:r w:rsidRPr="003A3540">
              <w:rPr>
                <w:rStyle w:val="Hyperlink"/>
              </w:rPr>
              <w:t>Zonen-Firewall</w:t>
            </w:r>
            <w:r>
              <w:rPr>
                <w:webHidden/>
              </w:rPr>
              <w:tab/>
            </w:r>
            <w:r>
              <w:rPr>
                <w:webHidden/>
              </w:rPr>
              <w:fldChar w:fldCharType="begin"/>
            </w:r>
            <w:r>
              <w:rPr>
                <w:webHidden/>
              </w:rPr>
              <w:instrText xml:space="preserve"> PAGEREF _Toc238803151 \h </w:instrText>
            </w:r>
            <w:r>
              <w:rPr>
                <w:webHidden/>
              </w:rPr>
            </w:r>
            <w:r>
              <w:rPr>
                <w:webHidden/>
              </w:rPr>
              <w:fldChar w:fldCharType="separate"/>
            </w:r>
            <w:r>
              <w:rPr>
                <w:webHidden/>
              </w:rPr>
              <w:t>7</w:t>
            </w:r>
            <w:r>
              <w:rPr>
                <w:webHidden/>
              </w:rPr>
              <w:fldChar w:fldCharType="end"/>
            </w:r>
          </w:hyperlink>
        </w:p>
        <w:p w14:paraId="509F703D" w14:textId="5ACB3F9E"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52" w:history="1">
            <w:r w:rsidRPr="003A3540">
              <w:rPr>
                <w:rStyle w:val="Hyperlink"/>
                <w:rFonts w:eastAsia="Verdana" w:cs="Verdana"/>
              </w:rPr>
              <w:t>2.2.2</w:t>
            </w:r>
            <w:r>
              <w:rPr>
                <w:rFonts w:asciiTheme="minorHAnsi" w:eastAsiaTheme="minorEastAsia" w:hAnsiTheme="minorHAnsi" w:cstheme="minorBidi"/>
                <w:b w:val="0"/>
                <w:bCs w:val="0"/>
                <w:kern w:val="2"/>
                <w:sz w:val="24"/>
                <w:szCs w:val="24"/>
                <w14:ligatures w14:val="standardContextual"/>
              </w:rPr>
              <w:tab/>
            </w:r>
            <w:r w:rsidRPr="003A3540">
              <w:rPr>
                <w:rStyle w:val="Hyperlink"/>
              </w:rPr>
              <w:t>Endger</w:t>
            </w:r>
            <w:r w:rsidRPr="003A3540">
              <w:rPr>
                <w:rStyle w:val="Hyperlink"/>
                <w:rFonts w:hint="eastAsia"/>
              </w:rPr>
              <w:t>ä</w:t>
            </w:r>
            <w:r w:rsidRPr="003A3540">
              <w:rPr>
                <w:rStyle w:val="Hyperlink"/>
              </w:rPr>
              <w:t>te</w:t>
            </w:r>
            <w:r>
              <w:rPr>
                <w:webHidden/>
              </w:rPr>
              <w:tab/>
            </w:r>
            <w:r>
              <w:rPr>
                <w:webHidden/>
              </w:rPr>
              <w:fldChar w:fldCharType="begin"/>
            </w:r>
            <w:r>
              <w:rPr>
                <w:webHidden/>
              </w:rPr>
              <w:instrText xml:space="preserve"> PAGEREF _Toc238803152 \h </w:instrText>
            </w:r>
            <w:r>
              <w:rPr>
                <w:webHidden/>
              </w:rPr>
            </w:r>
            <w:r>
              <w:rPr>
                <w:webHidden/>
              </w:rPr>
              <w:fldChar w:fldCharType="separate"/>
            </w:r>
            <w:r>
              <w:rPr>
                <w:webHidden/>
              </w:rPr>
              <w:t>9</w:t>
            </w:r>
            <w:r>
              <w:rPr>
                <w:webHidden/>
              </w:rPr>
              <w:fldChar w:fldCharType="end"/>
            </w:r>
          </w:hyperlink>
        </w:p>
        <w:p w14:paraId="0FA1A755" w14:textId="59B963C0"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53" w:history="1">
            <w:r w:rsidRPr="003A3540">
              <w:rPr>
                <w:rStyle w:val="Hyperlink"/>
                <w:rFonts w:eastAsia="Verdana" w:cs="Verdana"/>
              </w:rPr>
              <w:t>3.</w:t>
            </w:r>
            <w:r>
              <w:rPr>
                <w:rFonts w:asciiTheme="minorHAnsi" w:eastAsiaTheme="minorEastAsia" w:hAnsiTheme="minorHAnsi" w:cstheme="minorBidi"/>
                <w:b w:val="0"/>
                <w:bCs w:val="0"/>
                <w:kern w:val="2"/>
                <w:sz w:val="24"/>
                <w:szCs w:val="24"/>
                <w14:ligatures w14:val="standardContextual"/>
              </w:rPr>
              <w:tab/>
            </w:r>
            <w:r w:rsidRPr="003A3540">
              <w:rPr>
                <w:rStyle w:val="Hyperlink"/>
              </w:rPr>
              <w:t>Soll Konzept</w:t>
            </w:r>
            <w:r>
              <w:rPr>
                <w:webHidden/>
              </w:rPr>
              <w:tab/>
            </w:r>
            <w:r>
              <w:rPr>
                <w:webHidden/>
              </w:rPr>
              <w:fldChar w:fldCharType="begin"/>
            </w:r>
            <w:r>
              <w:rPr>
                <w:webHidden/>
              </w:rPr>
              <w:instrText xml:space="preserve"> PAGEREF _Toc238803153 \h </w:instrText>
            </w:r>
            <w:r>
              <w:rPr>
                <w:webHidden/>
              </w:rPr>
            </w:r>
            <w:r>
              <w:rPr>
                <w:webHidden/>
              </w:rPr>
              <w:fldChar w:fldCharType="separate"/>
            </w:r>
            <w:r>
              <w:rPr>
                <w:webHidden/>
              </w:rPr>
              <w:t>10</w:t>
            </w:r>
            <w:r>
              <w:rPr>
                <w:webHidden/>
              </w:rPr>
              <w:fldChar w:fldCharType="end"/>
            </w:r>
          </w:hyperlink>
        </w:p>
        <w:p w14:paraId="479D332F" w14:textId="7830C33B"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54" w:history="1">
            <w:r w:rsidRPr="003A3540">
              <w:rPr>
                <w:rStyle w:val="Hyperlink"/>
                <w:rFonts w:eastAsia="Verdana" w:cs="Verdana"/>
              </w:rPr>
              <w:t>3.1</w:t>
            </w:r>
            <w:r>
              <w:rPr>
                <w:rFonts w:asciiTheme="minorHAnsi" w:eastAsiaTheme="minorEastAsia" w:hAnsiTheme="minorHAnsi" w:cstheme="minorBidi"/>
                <w:b w:val="0"/>
                <w:bCs w:val="0"/>
                <w:kern w:val="2"/>
                <w:sz w:val="24"/>
                <w:szCs w:val="24"/>
                <w14:ligatures w14:val="standardContextual"/>
              </w:rPr>
              <w:tab/>
            </w:r>
            <w:r w:rsidRPr="003A3540">
              <w:rPr>
                <w:rStyle w:val="Hyperlink"/>
              </w:rPr>
              <w:t>Server, Storage und Virtualisierung</w:t>
            </w:r>
            <w:r>
              <w:rPr>
                <w:webHidden/>
              </w:rPr>
              <w:tab/>
            </w:r>
            <w:r>
              <w:rPr>
                <w:webHidden/>
              </w:rPr>
              <w:fldChar w:fldCharType="begin"/>
            </w:r>
            <w:r>
              <w:rPr>
                <w:webHidden/>
              </w:rPr>
              <w:instrText xml:space="preserve"> PAGEREF _Toc238803154 \h </w:instrText>
            </w:r>
            <w:r>
              <w:rPr>
                <w:webHidden/>
              </w:rPr>
            </w:r>
            <w:r>
              <w:rPr>
                <w:webHidden/>
              </w:rPr>
              <w:fldChar w:fldCharType="separate"/>
            </w:r>
            <w:r>
              <w:rPr>
                <w:webHidden/>
              </w:rPr>
              <w:t>10</w:t>
            </w:r>
            <w:r>
              <w:rPr>
                <w:webHidden/>
              </w:rPr>
              <w:fldChar w:fldCharType="end"/>
            </w:r>
          </w:hyperlink>
        </w:p>
        <w:p w14:paraId="74C15A9A" w14:textId="05CD76AB"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55" w:history="1">
            <w:r w:rsidRPr="003A3540">
              <w:rPr>
                <w:rStyle w:val="Hyperlink"/>
                <w:rFonts w:eastAsia="Verdana" w:cs="Verdana"/>
              </w:rPr>
              <w:t>3.1.1</w:t>
            </w:r>
            <w:r>
              <w:rPr>
                <w:rFonts w:asciiTheme="minorHAnsi" w:eastAsiaTheme="minorEastAsia" w:hAnsiTheme="minorHAnsi" w:cstheme="minorBidi"/>
                <w:b w:val="0"/>
                <w:bCs w:val="0"/>
                <w:kern w:val="2"/>
                <w:sz w:val="24"/>
                <w:szCs w:val="24"/>
                <w14:ligatures w14:val="standardContextual"/>
              </w:rPr>
              <w:tab/>
            </w:r>
            <w:r w:rsidRPr="003A3540">
              <w:rPr>
                <w:rStyle w:val="Hyperlink"/>
              </w:rPr>
              <w:t>Backup-Server</w:t>
            </w:r>
            <w:r>
              <w:rPr>
                <w:webHidden/>
              </w:rPr>
              <w:tab/>
            </w:r>
            <w:r>
              <w:rPr>
                <w:webHidden/>
              </w:rPr>
              <w:fldChar w:fldCharType="begin"/>
            </w:r>
            <w:r>
              <w:rPr>
                <w:webHidden/>
              </w:rPr>
              <w:instrText xml:space="preserve"> PAGEREF _Toc238803155 \h </w:instrText>
            </w:r>
            <w:r>
              <w:rPr>
                <w:webHidden/>
              </w:rPr>
            </w:r>
            <w:r>
              <w:rPr>
                <w:webHidden/>
              </w:rPr>
              <w:fldChar w:fldCharType="separate"/>
            </w:r>
            <w:r>
              <w:rPr>
                <w:webHidden/>
              </w:rPr>
              <w:t>13</w:t>
            </w:r>
            <w:r>
              <w:rPr>
                <w:webHidden/>
              </w:rPr>
              <w:fldChar w:fldCharType="end"/>
            </w:r>
          </w:hyperlink>
        </w:p>
        <w:p w14:paraId="38BDBF8E" w14:textId="3B65ADDD"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56" w:history="1">
            <w:r w:rsidRPr="003A3540">
              <w:rPr>
                <w:rStyle w:val="Hyperlink"/>
                <w:rFonts w:eastAsia="Verdana" w:cs="Verdana"/>
              </w:rPr>
              <w:t>3.1.2</w:t>
            </w:r>
            <w:r>
              <w:rPr>
                <w:rFonts w:asciiTheme="minorHAnsi" w:eastAsiaTheme="minorEastAsia" w:hAnsiTheme="minorHAnsi" w:cstheme="minorBidi"/>
                <w:b w:val="0"/>
                <w:bCs w:val="0"/>
                <w:kern w:val="2"/>
                <w:sz w:val="24"/>
                <w:szCs w:val="24"/>
                <w14:ligatures w14:val="standardContextual"/>
              </w:rPr>
              <w:tab/>
            </w:r>
            <w:r w:rsidRPr="003A3540">
              <w:rPr>
                <w:rStyle w:val="Hyperlink"/>
              </w:rPr>
              <w:t>NAS</w:t>
            </w:r>
            <w:r>
              <w:rPr>
                <w:webHidden/>
              </w:rPr>
              <w:tab/>
            </w:r>
            <w:r>
              <w:rPr>
                <w:webHidden/>
              </w:rPr>
              <w:fldChar w:fldCharType="begin"/>
            </w:r>
            <w:r>
              <w:rPr>
                <w:webHidden/>
              </w:rPr>
              <w:instrText xml:space="preserve"> PAGEREF _Toc238803156 \h </w:instrText>
            </w:r>
            <w:r>
              <w:rPr>
                <w:webHidden/>
              </w:rPr>
            </w:r>
            <w:r>
              <w:rPr>
                <w:webHidden/>
              </w:rPr>
              <w:fldChar w:fldCharType="separate"/>
            </w:r>
            <w:r>
              <w:rPr>
                <w:webHidden/>
              </w:rPr>
              <w:t>13</w:t>
            </w:r>
            <w:r>
              <w:rPr>
                <w:webHidden/>
              </w:rPr>
              <w:fldChar w:fldCharType="end"/>
            </w:r>
          </w:hyperlink>
        </w:p>
        <w:p w14:paraId="626A7CEE" w14:textId="3B795807"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57" w:history="1">
            <w:r w:rsidRPr="003A3540">
              <w:rPr>
                <w:rStyle w:val="Hyperlink"/>
                <w:rFonts w:eastAsia="Verdana" w:cs="Verdana"/>
              </w:rPr>
              <w:t>3.1.3</w:t>
            </w:r>
            <w:r>
              <w:rPr>
                <w:rFonts w:asciiTheme="minorHAnsi" w:eastAsiaTheme="minorEastAsia" w:hAnsiTheme="minorHAnsi" w:cstheme="minorBidi"/>
                <w:b w:val="0"/>
                <w:bCs w:val="0"/>
                <w:kern w:val="2"/>
                <w:sz w:val="24"/>
                <w:szCs w:val="24"/>
                <w14:ligatures w14:val="standardContextual"/>
              </w:rPr>
              <w:tab/>
            </w:r>
            <w:r w:rsidRPr="003A3540">
              <w:rPr>
                <w:rStyle w:val="Hyperlink"/>
              </w:rPr>
              <w:t>Windows Server Lizenzen</w:t>
            </w:r>
            <w:r>
              <w:rPr>
                <w:webHidden/>
              </w:rPr>
              <w:tab/>
            </w:r>
            <w:r>
              <w:rPr>
                <w:webHidden/>
              </w:rPr>
              <w:fldChar w:fldCharType="begin"/>
            </w:r>
            <w:r>
              <w:rPr>
                <w:webHidden/>
              </w:rPr>
              <w:instrText xml:space="preserve"> PAGEREF _Toc238803157 \h </w:instrText>
            </w:r>
            <w:r>
              <w:rPr>
                <w:webHidden/>
              </w:rPr>
            </w:r>
            <w:r>
              <w:rPr>
                <w:webHidden/>
              </w:rPr>
              <w:fldChar w:fldCharType="separate"/>
            </w:r>
            <w:r>
              <w:rPr>
                <w:webHidden/>
              </w:rPr>
              <w:t>13</w:t>
            </w:r>
            <w:r>
              <w:rPr>
                <w:webHidden/>
              </w:rPr>
              <w:fldChar w:fldCharType="end"/>
            </w:r>
          </w:hyperlink>
        </w:p>
        <w:p w14:paraId="2A47A834" w14:textId="570009EF"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58" w:history="1">
            <w:r w:rsidRPr="003A3540">
              <w:rPr>
                <w:rStyle w:val="Hyperlink"/>
                <w:rFonts w:eastAsia="Verdana" w:cs="Verdana"/>
              </w:rPr>
              <w:t>3.2</w:t>
            </w:r>
            <w:r>
              <w:rPr>
                <w:rFonts w:asciiTheme="minorHAnsi" w:eastAsiaTheme="minorEastAsia" w:hAnsiTheme="minorHAnsi" w:cstheme="minorBidi"/>
                <w:b w:val="0"/>
                <w:bCs w:val="0"/>
                <w:kern w:val="2"/>
                <w:sz w:val="24"/>
                <w:szCs w:val="24"/>
                <w14:ligatures w14:val="standardContextual"/>
              </w:rPr>
              <w:tab/>
            </w:r>
            <w:r w:rsidRPr="003A3540">
              <w:rPr>
                <w:rStyle w:val="Hyperlink"/>
              </w:rPr>
              <w:t>BSI-Grundschutz</w:t>
            </w:r>
            <w:r>
              <w:rPr>
                <w:webHidden/>
              </w:rPr>
              <w:tab/>
            </w:r>
            <w:r>
              <w:rPr>
                <w:webHidden/>
              </w:rPr>
              <w:fldChar w:fldCharType="begin"/>
            </w:r>
            <w:r>
              <w:rPr>
                <w:webHidden/>
              </w:rPr>
              <w:instrText xml:space="preserve"> PAGEREF _Toc238803158 \h </w:instrText>
            </w:r>
            <w:r>
              <w:rPr>
                <w:webHidden/>
              </w:rPr>
            </w:r>
            <w:r>
              <w:rPr>
                <w:webHidden/>
              </w:rPr>
              <w:fldChar w:fldCharType="separate"/>
            </w:r>
            <w:r>
              <w:rPr>
                <w:webHidden/>
              </w:rPr>
              <w:t>14</w:t>
            </w:r>
            <w:r>
              <w:rPr>
                <w:webHidden/>
              </w:rPr>
              <w:fldChar w:fldCharType="end"/>
            </w:r>
          </w:hyperlink>
        </w:p>
        <w:p w14:paraId="1A0CA264" w14:textId="201AFEDA"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59" w:history="1">
            <w:r w:rsidRPr="003A3540">
              <w:rPr>
                <w:rStyle w:val="Hyperlink"/>
                <w:rFonts w:eastAsia="Verdana" w:cs="Verdana"/>
              </w:rPr>
              <w:t>3.2.1</w:t>
            </w:r>
            <w:r>
              <w:rPr>
                <w:rFonts w:asciiTheme="minorHAnsi" w:eastAsiaTheme="minorEastAsia" w:hAnsiTheme="minorHAnsi" w:cstheme="minorBidi"/>
                <w:b w:val="0"/>
                <w:bCs w:val="0"/>
                <w:kern w:val="2"/>
                <w:sz w:val="24"/>
                <w:szCs w:val="24"/>
                <w14:ligatures w14:val="standardContextual"/>
              </w:rPr>
              <w:tab/>
            </w:r>
            <w:r w:rsidRPr="003A3540">
              <w:rPr>
                <w:rStyle w:val="Hyperlink"/>
              </w:rPr>
              <w:t>Netzwerktrennung &amp; Schnittstellen (VLANs)</w:t>
            </w:r>
            <w:r>
              <w:rPr>
                <w:webHidden/>
              </w:rPr>
              <w:tab/>
            </w:r>
            <w:r>
              <w:rPr>
                <w:webHidden/>
              </w:rPr>
              <w:fldChar w:fldCharType="begin"/>
            </w:r>
            <w:r>
              <w:rPr>
                <w:webHidden/>
              </w:rPr>
              <w:instrText xml:space="preserve"> PAGEREF _Toc238803159 \h </w:instrText>
            </w:r>
            <w:r>
              <w:rPr>
                <w:webHidden/>
              </w:rPr>
            </w:r>
            <w:r>
              <w:rPr>
                <w:webHidden/>
              </w:rPr>
              <w:fldChar w:fldCharType="separate"/>
            </w:r>
            <w:r>
              <w:rPr>
                <w:webHidden/>
              </w:rPr>
              <w:t>14</w:t>
            </w:r>
            <w:r>
              <w:rPr>
                <w:webHidden/>
              </w:rPr>
              <w:fldChar w:fldCharType="end"/>
            </w:r>
          </w:hyperlink>
        </w:p>
        <w:p w14:paraId="71BEA573" w14:textId="16D35062"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60" w:history="1">
            <w:r w:rsidRPr="003A3540">
              <w:rPr>
                <w:rStyle w:val="Hyperlink"/>
                <w:rFonts w:eastAsia="Verdana" w:cs="Verdana"/>
              </w:rPr>
              <w:t>3.2.2</w:t>
            </w:r>
            <w:r>
              <w:rPr>
                <w:rFonts w:asciiTheme="minorHAnsi" w:eastAsiaTheme="minorEastAsia" w:hAnsiTheme="minorHAnsi" w:cstheme="minorBidi"/>
                <w:b w:val="0"/>
                <w:bCs w:val="0"/>
                <w:kern w:val="2"/>
                <w:sz w:val="24"/>
                <w:szCs w:val="24"/>
                <w14:ligatures w14:val="standardContextual"/>
              </w:rPr>
              <w:tab/>
            </w:r>
            <w:r w:rsidRPr="003A3540">
              <w:rPr>
                <w:rStyle w:val="Hyperlink"/>
              </w:rPr>
              <w:t>Informationssicherheit &amp; Compliance (BSI-Grundschutz)</w:t>
            </w:r>
            <w:r>
              <w:rPr>
                <w:webHidden/>
              </w:rPr>
              <w:tab/>
            </w:r>
            <w:r>
              <w:rPr>
                <w:webHidden/>
              </w:rPr>
              <w:fldChar w:fldCharType="begin"/>
            </w:r>
            <w:r>
              <w:rPr>
                <w:webHidden/>
              </w:rPr>
              <w:instrText xml:space="preserve"> PAGEREF _Toc238803160 \h </w:instrText>
            </w:r>
            <w:r>
              <w:rPr>
                <w:webHidden/>
              </w:rPr>
            </w:r>
            <w:r>
              <w:rPr>
                <w:webHidden/>
              </w:rPr>
              <w:fldChar w:fldCharType="separate"/>
            </w:r>
            <w:r>
              <w:rPr>
                <w:webHidden/>
              </w:rPr>
              <w:t>14</w:t>
            </w:r>
            <w:r>
              <w:rPr>
                <w:webHidden/>
              </w:rPr>
              <w:fldChar w:fldCharType="end"/>
            </w:r>
          </w:hyperlink>
        </w:p>
        <w:p w14:paraId="39DE25CA" w14:textId="1A7F34CF"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61" w:history="1">
            <w:r w:rsidRPr="003A3540">
              <w:rPr>
                <w:rStyle w:val="Hyperlink"/>
                <w:rFonts w:eastAsia="Verdana" w:cs="Verdana"/>
              </w:rPr>
              <w:t>3.2.3</w:t>
            </w:r>
            <w:r>
              <w:rPr>
                <w:rFonts w:asciiTheme="minorHAnsi" w:eastAsiaTheme="minorEastAsia" w:hAnsiTheme="minorHAnsi" w:cstheme="minorBidi"/>
                <w:b w:val="0"/>
                <w:bCs w:val="0"/>
                <w:kern w:val="2"/>
                <w:sz w:val="24"/>
                <w:szCs w:val="24"/>
                <w14:ligatures w14:val="standardContextual"/>
              </w:rPr>
              <w:tab/>
            </w:r>
            <w:r w:rsidRPr="003A3540">
              <w:rPr>
                <w:rStyle w:val="Hyperlink"/>
              </w:rPr>
              <w:t>Firewall-Regelwerk &amp; Zonenkonzept</w:t>
            </w:r>
            <w:r>
              <w:rPr>
                <w:webHidden/>
              </w:rPr>
              <w:tab/>
            </w:r>
            <w:r>
              <w:rPr>
                <w:webHidden/>
              </w:rPr>
              <w:fldChar w:fldCharType="begin"/>
            </w:r>
            <w:r>
              <w:rPr>
                <w:webHidden/>
              </w:rPr>
              <w:instrText xml:space="preserve"> PAGEREF _Toc238803161 \h </w:instrText>
            </w:r>
            <w:r>
              <w:rPr>
                <w:webHidden/>
              </w:rPr>
            </w:r>
            <w:r>
              <w:rPr>
                <w:webHidden/>
              </w:rPr>
              <w:fldChar w:fldCharType="separate"/>
            </w:r>
            <w:r>
              <w:rPr>
                <w:webHidden/>
              </w:rPr>
              <w:t>14</w:t>
            </w:r>
            <w:r>
              <w:rPr>
                <w:webHidden/>
              </w:rPr>
              <w:fldChar w:fldCharType="end"/>
            </w:r>
          </w:hyperlink>
        </w:p>
        <w:p w14:paraId="1A5C7759" w14:textId="68BB4AC4"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62" w:history="1">
            <w:r w:rsidRPr="003A3540">
              <w:rPr>
                <w:rStyle w:val="Hyperlink"/>
                <w:rFonts w:eastAsia="Verdana" w:cs="Verdana"/>
              </w:rPr>
              <w:t>3.2.4</w:t>
            </w:r>
            <w:r>
              <w:rPr>
                <w:rFonts w:asciiTheme="minorHAnsi" w:eastAsiaTheme="minorEastAsia" w:hAnsiTheme="minorHAnsi" w:cstheme="minorBidi"/>
                <w:b w:val="0"/>
                <w:bCs w:val="0"/>
                <w:kern w:val="2"/>
                <w:sz w:val="24"/>
                <w:szCs w:val="24"/>
                <w14:ligatures w14:val="standardContextual"/>
              </w:rPr>
              <w:tab/>
            </w:r>
            <w:r w:rsidRPr="003A3540">
              <w:rPr>
                <w:rStyle w:val="Hyperlink"/>
              </w:rPr>
              <w:t>Hochverf</w:t>
            </w:r>
            <w:r w:rsidRPr="003A3540">
              <w:rPr>
                <w:rStyle w:val="Hyperlink"/>
                <w:rFonts w:hint="eastAsia"/>
              </w:rPr>
              <w:t>ü</w:t>
            </w:r>
            <w:r w:rsidRPr="003A3540">
              <w:rPr>
                <w:rStyle w:val="Hyperlink"/>
              </w:rPr>
              <w:t>gbarkeit &amp; Geo-Redundanz (Datacenter-Ausfall)</w:t>
            </w:r>
            <w:r>
              <w:rPr>
                <w:webHidden/>
              </w:rPr>
              <w:tab/>
            </w:r>
            <w:r>
              <w:rPr>
                <w:webHidden/>
              </w:rPr>
              <w:fldChar w:fldCharType="begin"/>
            </w:r>
            <w:r>
              <w:rPr>
                <w:webHidden/>
              </w:rPr>
              <w:instrText xml:space="preserve"> PAGEREF _Toc238803162 \h </w:instrText>
            </w:r>
            <w:r>
              <w:rPr>
                <w:webHidden/>
              </w:rPr>
            </w:r>
            <w:r>
              <w:rPr>
                <w:webHidden/>
              </w:rPr>
              <w:fldChar w:fldCharType="separate"/>
            </w:r>
            <w:r>
              <w:rPr>
                <w:webHidden/>
              </w:rPr>
              <w:t>14</w:t>
            </w:r>
            <w:r>
              <w:rPr>
                <w:webHidden/>
              </w:rPr>
              <w:fldChar w:fldCharType="end"/>
            </w:r>
          </w:hyperlink>
        </w:p>
        <w:p w14:paraId="685B5750" w14:textId="43E477DD"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63" w:history="1">
            <w:r w:rsidRPr="003A3540">
              <w:rPr>
                <w:rStyle w:val="Hyperlink"/>
                <w:rFonts w:eastAsia="Verdana" w:cs="Verdana"/>
              </w:rPr>
              <w:t>3.2.5</w:t>
            </w:r>
            <w:r>
              <w:rPr>
                <w:rFonts w:asciiTheme="minorHAnsi" w:eastAsiaTheme="minorEastAsia" w:hAnsiTheme="minorHAnsi" w:cstheme="minorBidi"/>
                <w:b w:val="0"/>
                <w:bCs w:val="0"/>
                <w:kern w:val="2"/>
                <w:sz w:val="24"/>
                <w:szCs w:val="24"/>
                <w14:ligatures w14:val="standardContextual"/>
              </w:rPr>
              <w:tab/>
            </w:r>
            <w:r w:rsidRPr="003A3540">
              <w:rPr>
                <w:rStyle w:val="Hyperlink"/>
              </w:rPr>
              <w:t>H</w:t>
            </w:r>
            <w:r w:rsidRPr="003A3540">
              <w:rPr>
                <w:rStyle w:val="Hyperlink"/>
                <w:rFonts w:hint="eastAsia"/>
              </w:rPr>
              <w:t>ä</w:t>
            </w:r>
            <w:r w:rsidRPr="003A3540">
              <w:rPr>
                <w:rStyle w:val="Hyperlink"/>
              </w:rPr>
              <w:t>rtung Server Systeme</w:t>
            </w:r>
            <w:r>
              <w:rPr>
                <w:webHidden/>
              </w:rPr>
              <w:tab/>
            </w:r>
            <w:r>
              <w:rPr>
                <w:webHidden/>
              </w:rPr>
              <w:fldChar w:fldCharType="begin"/>
            </w:r>
            <w:r>
              <w:rPr>
                <w:webHidden/>
              </w:rPr>
              <w:instrText xml:space="preserve"> PAGEREF _Toc238803163 \h </w:instrText>
            </w:r>
            <w:r>
              <w:rPr>
                <w:webHidden/>
              </w:rPr>
            </w:r>
            <w:r>
              <w:rPr>
                <w:webHidden/>
              </w:rPr>
              <w:fldChar w:fldCharType="separate"/>
            </w:r>
            <w:r>
              <w:rPr>
                <w:webHidden/>
              </w:rPr>
              <w:t>14</w:t>
            </w:r>
            <w:r>
              <w:rPr>
                <w:webHidden/>
              </w:rPr>
              <w:fldChar w:fldCharType="end"/>
            </w:r>
          </w:hyperlink>
        </w:p>
        <w:p w14:paraId="13318AEE" w14:textId="54813E6E"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64" w:history="1">
            <w:r w:rsidRPr="003A3540">
              <w:rPr>
                <w:rStyle w:val="Hyperlink"/>
                <w:rFonts w:eastAsia="Verdana" w:cs="Verdana"/>
              </w:rPr>
              <w:t>3.3</w:t>
            </w:r>
            <w:r>
              <w:rPr>
                <w:rFonts w:asciiTheme="minorHAnsi" w:eastAsiaTheme="minorEastAsia" w:hAnsiTheme="minorHAnsi" w:cstheme="minorBidi"/>
                <w:b w:val="0"/>
                <w:bCs w:val="0"/>
                <w:kern w:val="2"/>
                <w:sz w:val="24"/>
                <w:szCs w:val="24"/>
                <w14:ligatures w14:val="standardContextual"/>
              </w:rPr>
              <w:tab/>
            </w:r>
            <w:r w:rsidRPr="003A3540">
              <w:rPr>
                <w:rStyle w:val="Hyperlink"/>
              </w:rPr>
              <w:t>Migration TK-System und Applikationen</w:t>
            </w:r>
            <w:r>
              <w:rPr>
                <w:webHidden/>
              </w:rPr>
              <w:tab/>
            </w:r>
            <w:r>
              <w:rPr>
                <w:webHidden/>
              </w:rPr>
              <w:fldChar w:fldCharType="begin"/>
            </w:r>
            <w:r>
              <w:rPr>
                <w:webHidden/>
              </w:rPr>
              <w:instrText xml:space="preserve"> PAGEREF _Toc238803164 \h </w:instrText>
            </w:r>
            <w:r>
              <w:rPr>
                <w:webHidden/>
              </w:rPr>
            </w:r>
            <w:r>
              <w:rPr>
                <w:webHidden/>
              </w:rPr>
              <w:fldChar w:fldCharType="separate"/>
            </w:r>
            <w:r>
              <w:rPr>
                <w:webHidden/>
              </w:rPr>
              <w:t>16</w:t>
            </w:r>
            <w:r>
              <w:rPr>
                <w:webHidden/>
              </w:rPr>
              <w:fldChar w:fldCharType="end"/>
            </w:r>
          </w:hyperlink>
        </w:p>
        <w:p w14:paraId="6EAB9164" w14:textId="3596900B"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65" w:history="1">
            <w:r w:rsidRPr="003A3540">
              <w:rPr>
                <w:rStyle w:val="Hyperlink"/>
                <w:rFonts w:eastAsia="Verdana" w:cs="Verdana"/>
              </w:rPr>
              <w:t>3.3.1</w:t>
            </w:r>
            <w:r>
              <w:rPr>
                <w:rFonts w:asciiTheme="minorHAnsi" w:eastAsiaTheme="minorEastAsia" w:hAnsiTheme="minorHAnsi" w:cstheme="minorBidi"/>
                <w:b w:val="0"/>
                <w:bCs w:val="0"/>
                <w:kern w:val="2"/>
                <w:sz w:val="24"/>
                <w:szCs w:val="24"/>
                <w14:ligatures w14:val="standardContextual"/>
              </w:rPr>
              <w:tab/>
            </w:r>
            <w:r w:rsidRPr="003A3540">
              <w:rPr>
                <w:rStyle w:val="Hyperlink"/>
              </w:rPr>
              <w:t>Open Scape Voice</w:t>
            </w:r>
            <w:r>
              <w:rPr>
                <w:webHidden/>
              </w:rPr>
              <w:tab/>
            </w:r>
            <w:r>
              <w:rPr>
                <w:webHidden/>
              </w:rPr>
              <w:fldChar w:fldCharType="begin"/>
            </w:r>
            <w:r>
              <w:rPr>
                <w:webHidden/>
              </w:rPr>
              <w:instrText xml:space="preserve"> PAGEREF _Toc238803165 \h </w:instrText>
            </w:r>
            <w:r>
              <w:rPr>
                <w:webHidden/>
              </w:rPr>
            </w:r>
            <w:r>
              <w:rPr>
                <w:webHidden/>
              </w:rPr>
              <w:fldChar w:fldCharType="separate"/>
            </w:r>
            <w:r>
              <w:rPr>
                <w:webHidden/>
              </w:rPr>
              <w:t>16</w:t>
            </w:r>
            <w:r>
              <w:rPr>
                <w:webHidden/>
              </w:rPr>
              <w:fldChar w:fldCharType="end"/>
            </w:r>
          </w:hyperlink>
        </w:p>
        <w:p w14:paraId="46F5ADBA" w14:textId="78D14B73"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66" w:history="1">
            <w:r w:rsidRPr="003A3540">
              <w:rPr>
                <w:rStyle w:val="Hyperlink"/>
                <w:rFonts w:eastAsia="Verdana" w:cs="Verdana"/>
              </w:rPr>
              <w:t>3.3.2</w:t>
            </w:r>
            <w:r>
              <w:rPr>
                <w:rFonts w:asciiTheme="minorHAnsi" w:eastAsiaTheme="minorEastAsia" w:hAnsiTheme="minorHAnsi" w:cstheme="minorBidi"/>
                <w:b w:val="0"/>
                <w:bCs w:val="0"/>
                <w:kern w:val="2"/>
                <w:sz w:val="24"/>
                <w:szCs w:val="24"/>
                <w14:ligatures w14:val="standardContextual"/>
              </w:rPr>
              <w:tab/>
            </w:r>
            <w:r w:rsidRPr="003A3540">
              <w:rPr>
                <w:rStyle w:val="Hyperlink"/>
              </w:rPr>
              <w:t>Call Admission Control</w:t>
            </w:r>
            <w:r>
              <w:rPr>
                <w:webHidden/>
              </w:rPr>
              <w:tab/>
            </w:r>
            <w:r>
              <w:rPr>
                <w:webHidden/>
              </w:rPr>
              <w:fldChar w:fldCharType="begin"/>
            </w:r>
            <w:r>
              <w:rPr>
                <w:webHidden/>
              </w:rPr>
              <w:instrText xml:space="preserve"> PAGEREF _Toc238803166 \h </w:instrText>
            </w:r>
            <w:r>
              <w:rPr>
                <w:webHidden/>
              </w:rPr>
            </w:r>
            <w:r>
              <w:rPr>
                <w:webHidden/>
              </w:rPr>
              <w:fldChar w:fldCharType="separate"/>
            </w:r>
            <w:r>
              <w:rPr>
                <w:webHidden/>
              </w:rPr>
              <w:t>16</w:t>
            </w:r>
            <w:r>
              <w:rPr>
                <w:webHidden/>
              </w:rPr>
              <w:fldChar w:fldCharType="end"/>
            </w:r>
          </w:hyperlink>
        </w:p>
        <w:p w14:paraId="5A1690E9" w14:textId="7B2C6525"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67" w:history="1">
            <w:r w:rsidRPr="003A3540">
              <w:rPr>
                <w:rStyle w:val="Hyperlink"/>
                <w:rFonts w:eastAsia="Verdana" w:cs="Verdana"/>
              </w:rPr>
              <w:t>3.3.3</w:t>
            </w:r>
            <w:r>
              <w:rPr>
                <w:rFonts w:asciiTheme="minorHAnsi" w:eastAsiaTheme="minorEastAsia" w:hAnsiTheme="minorHAnsi" w:cstheme="minorBidi"/>
                <w:b w:val="0"/>
                <w:bCs w:val="0"/>
                <w:kern w:val="2"/>
                <w:sz w:val="24"/>
                <w:szCs w:val="24"/>
                <w14:ligatures w14:val="standardContextual"/>
              </w:rPr>
              <w:tab/>
            </w:r>
            <w:r w:rsidRPr="003A3540">
              <w:rPr>
                <w:rStyle w:val="Hyperlink"/>
              </w:rPr>
              <w:t>Rufnummernplan, Amtsanschaltungen und Session Border Controler</w:t>
            </w:r>
            <w:r>
              <w:rPr>
                <w:webHidden/>
              </w:rPr>
              <w:tab/>
            </w:r>
            <w:r>
              <w:rPr>
                <w:webHidden/>
              </w:rPr>
              <w:fldChar w:fldCharType="begin"/>
            </w:r>
            <w:r>
              <w:rPr>
                <w:webHidden/>
              </w:rPr>
              <w:instrText xml:space="preserve"> PAGEREF _Toc238803167 \h </w:instrText>
            </w:r>
            <w:r>
              <w:rPr>
                <w:webHidden/>
              </w:rPr>
            </w:r>
            <w:r>
              <w:rPr>
                <w:webHidden/>
              </w:rPr>
              <w:fldChar w:fldCharType="separate"/>
            </w:r>
            <w:r>
              <w:rPr>
                <w:webHidden/>
              </w:rPr>
              <w:t>16</w:t>
            </w:r>
            <w:r>
              <w:rPr>
                <w:webHidden/>
              </w:rPr>
              <w:fldChar w:fldCharType="end"/>
            </w:r>
          </w:hyperlink>
        </w:p>
        <w:p w14:paraId="2EC21A67" w14:textId="466D6957"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68" w:history="1">
            <w:r w:rsidRPr="003A3540">
              <w:rPr>
                <w:rStyle w:val="Hyperlink"/>
                <w:rFonts w:eastAsia="Verdana" w:cs="Verdana"/>
              </w:rPr>
              <w:t>3.3.4</w:t>
            </w:r>
            <w:r>
              <w:rPr>
                <w:rFonts w:asciiTheme="minorHAnsi" w:eastAsiaTheme="minorEastAsia" w:hAnsiTheme="minorHAnsi" w:cstheme="minorBidi"/>
                <w:b w:val="0"/>
                <w:bCs w:val="0"/>
                <w:kern w:val="2"/>
                <w:sz w:val="24"/>
                <w:szCs w:val="24"/>
                <w14:ligatures w14:val="standardContextual"/>
              </w:rPr>
              <w:tab/>
            </w:r>
            <w:r w:rsidRPr="003A3540">
              <w:rPr>
                <w:rStyle w:val="Hyperlink"/>
              </w:rPr>
              <w:t>Notruf</w:t>
            </w:r>
            <w:r>
              <w:rPr>
                <w:webHidden/>
              </w:rPr>
              <w:tab/>
            </w:r>
            <w:r>
              <w:rPr>
                <w:webHidden/>
              </w:rPr>
              <w:fldChar w:fldCharType="begin"/>
            </w:r>
            <w:r>
              <w:rPr>
                <w:webHidden/>
              </w:rPr>
              <w:instrText xml:space="preserve"> PAGEREF _Toc238803168 \h </w:instrText>
            </w:r>
            <w:r>
              <w:rPr>
                <w:webHidden/>
              </w:rPr>
            </w:r>
            <w:r>
              <w:rPr>
                <w:webHidden/>
              </w:rPr>
              <w:fldChar w:fldCharType="separate"/>
            </w:r>
            <w:r>
              <w:rPr>
                <w:webHidden/>
              </w:rPr>
              <w:t>16</w:t>
            </w:r>
            <w:r>
              <w:rPr>
                <w:webHidden/>
              </w:rPr>
              <w:fldChar w:fldCharType="end"/>
            </w:r>
          </w:hyperlink>
        </w:p>
        <w:p w14:paraId="677BC080" w14:textId="605CB916"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69" w:history="1">
            <w:r w:rsidRPr="003A3540">
              <w:rPr>
                <w:rStyle w:val="Hyperlink"/>
                <w:rFonts w:eastAsia="Verdana" w:cs="Verdana"/>
              </w:rPr>
              <w:t>3.3.5</w:t>
            </w:r>
            <w:r>
              <w:rPr>
                <w:rFonts w:asciiTheme="minorHAnsi" w:eastAsiaTheme="minorEastAsia" w:hAnsiTheme="minorHAnsi" w:cstheme="minorBidi"/>
                <w:b w:val="0"/>
                <w:bCs w:val="0"/>
                <w:kern w:val="2"/>
                <w:sz w:val="24"/>
                <w:szCs w:val="24"/>
                <w14:ligatures w14:val="standardContextual"/>
              </w:rPr>
              <w:tab/>
            </w:r>
            <w:r w:rsidRPr="003A3540">
              <w:rPr>
                <w:rStyle w:val="Hyperlink"/>
              </w:rPr>
              <w:t>Codec</w:t>
            </w:r>
            <w:r>
              <w:rPr>
                <w:webHidden/>
              </w:rPr>
              <w:tab/>
            </w:r>
            <w:r>
              <w:rPr>
                <w:webHidden/>
              </w:rPr>
              <w:fldChar w:fldCharType="begin"/>
            </w:r>
            <w:r>
              <w:rPr>
                <w:webHidden/>
              </w:rPr>
              <w:instrText xml:space="preserve"> PAGEREF _Toc238803169 \h </w:instrText>
            </w:r>
            <w:r>
              <w:rPr>
                <w:webHidden/>
              </w:rPr>
            </w:r>
            <w:r>
              <w:rPr>
                <w:webHidden/>
              </w:rPr>
              <w:fldChar w:fldCharType="separate"/>
            </w:r>
            <w:r>
              <w:rPr>
                <w:webHidden/>
              </w:rPr>
              <w:t>17</w:t>
            </w:r>
            <w:r>
              <w:rPr>
                <w:webHidden/>
              </w:rPr>
              <w:fldChar w:fldCharType="end"/>
            </w:r>
          </w:hyperlink>
        </w:p>
        <w:p w14:paraId="1194DB99" w14:textId="4C72B51D"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70" w:history="1">
            <w:r w:rsidRPr="003A3540">
              <w:rPr>
                <w:rStyle w:val="Hyperlink"/>
                <w:rFonts w:eastAsia="Verdana" w:cs="Verdana"/>
              </w:rPr>
              <w:t>3.3.6</w:t>
            </w:r>
            <w:r>
              <w:rPr>
                <w:rFonts w:asciiTheme="minorHAnsi" w:eastAsiaTheme="minorEastAsia" w:hAnsiTheme="minorHAnsi" w:cstheme="minorBidi"/>
                <w:b w:val="0"/>
                <w:bCs w:val="0"/>
                <w:kern w:val="2"/>
                <w:sz w:val="24"/>
                <w:szCs w:val="24"/>
                <w14:ligatures w14:val="standardContextual"/>
              </w:rPr>
              <w:tab/>
            </w:r>
            <w:r w:rsidRPr="003A3540">
              <w:rPr>
                <w:rStyle w:val="Hyperlink"/>
              </w:rPr>
              <w:t>Verschl</w:t>
            </w:r>
            <w:r w:rsidRPr="003A3540">
              <w:rPr>
                <w:rStyle w:val="Hyperlink"/>
                <w:rFonts w:hint="eastAsia"/>
              </w:rPr>
              <w:t>ü</w:t>
            </w:r>
            <w:r w:rsidRPr="003A3540">
              <w:rPr>
                <w:rStyle w:val="Hyperlink"/>
              </w:rPr>
              <w:t>sselung</w:t>
            </w:r>
            <w:r>
              <w:rPr>
                <w:webHidden/>
              </w:rPr>
              <w:tab/>
            </w:r>
            <w:r>
              <w:rPr>
                <w:webHidden/>
              </w:rPr>
              <w:fldChar w:fldCharType="begin"/>
            </w:r>
            <w:r>
              <w:rPr>
                <w:webHidden/>
              </w:rPr>
              <w:instrText xml:space="preserve"> PAGEREF _Toc238803170 \h </w:instrText>
            </w:r>
            <w:r>
              <w:rPr>
                <w:webHidden/>
              </w:rPr>
            </w:r>
            <w:r>
              <w:rPr>
                <w:webHidden/>
              </w:rPr>
              <w:fldChar w:fldCharType="separate"/>
            </w:r>
            <w:r>
              <w:rPr>
                <w:webHidden/>
              </w:rPr>
              <w:t>17</w:t>
            </w:r>
            <w:r>
              <w:rPr>
                <w:webHidden/>
              </w:rPr>
              <w:fldChar w:fldCharType="end"/>
            </w:r>
          </w:hyperlink>
        </w:p>
        <w:p w14:paraId="16B9420B" w14:textId="16983420" w:rsidR="00F06247" w:rsidRDefault="00F06247">
          <w:pPr>
            <w:pStyle w:val="Verzeichnis1"/>
            <w:tabs>
              <w:tab w:val="left" w:pos="1000"/>
            </w:tabs>
            <w:rPr>
              <w:rFonts w:asciiTheme="minorHAnsi" w:eastAsiaTheme="minorEastAsia" w:hAnsiTheme="minorHAnsi" w:cstheme="minorBidi"/>
              <w:b w:val="0"/>
              <w:bCs w:val="0"/>
              <w:kern w:val="2"/>
              <w:sz w:val="24"/>
              <w:szCs w:val="24"/>
              <w14:ligatures w14:val="standardContextual"/>
            </w:rPr>
          </w:pPr>
          <w:hyperlink w:anchor="_Toc238803171" w:history="1">
            <w:r w:rsidRPr="003A3540">
              <w:rPr>
                <w:rStyle w:val="Hyperlink"/>
              </w:rPr>
              <w:t>3.3.6.1</w:t>
            </w:r>
            <w:r>
              <w:rPr>
                <w:rFonts w:asciiTheme="minorHAnsi" w:eastAsiaTheme="minorEastAsia" w:hAnsiTheme="minorHAnsi" w:cstheme="minorBidi"/>
                <w:b w:val="0"/>
                <w:bCs w:val="0"/>
                <w:kern w:val="2"/>
                <w:sz w:val="24"/>
                <w:szCs w:val="24"/>
                <w14:ligatures w14:val="standardContextual"/>
              </w:rPr>
              <w:tab/>
            </w:r>
            <w:r w:rsidRPr="003A3540">
              <w:rPr>
                <w:rStyle w:val="Hyperlink"/>
              </w:rPr>
              <w:t>Sprachverschl</w:t>
            </w:r>
            <w:r w:rsidRPr="003A3540">
              <w:rPr>
                <w:rStyle w:val="Hyperlink"/>
                <w:rFonts w:hint="eastAsia"/>
              </w:rPr>
              <w:t>ü</w:t>
            </w:r>
            <w:r w:rsidRPr="003A3540">
              <w:rPr>
                <w:rStyle w:val="Hyperlink"/>
              </w:rPr>
              <w:t>sselung</w:t>
            </w:r>
            <w:r>
              <w:rPr>
                <w:webHidden/>
              </w:rPr>
              <w:tab/>
            </w:r>
            <w:r>
              <w:rPr>
                <w:webHidden/>
              </w:rPr>
              <w:fldChar w:fldCharType="begin"/>
            </w:r>
            <w:r>
              <w:rPr>
                <w:webHidden/>
              </w:rPr>
              <w:instrText xml:space="preserve"> PAGEREF _Toc238803171 \h </w:instrText>
            </w:r>
            <w:r>
              <w:rPr>
                <w:webHidden/>
              </w:rPr>
            </w:r>
            <w:r>
              <w:rPr>
                <w:webHidden/>
              </w:rPr>
              <w:fldChar w:fldCharType="separate"/>
            </w:r>
            <w:r>
              <w:rPr>
                <w:webHidden/>
              </w:rPr>
              <w:t>17</w:t>
            </w:r>
            <w:r>
              <w:rPr>
                <w:webHidden/>
              </w:rPr>
              <w:fldChar w:fldCharType="end"/>
            </w:r>
          </w:hyperlink>
        </w:p>
        <w:p w14:paraId="5C276215" w14:textId="1A97ADA1" w:rsidR="00F06247" w:rsidRDefault="00F06247">
          <w:pPr>
            <w:pStyle w:val="Verzeichnis1"/>
            <w:tabs>
              <w:tab w:val="left" w:pos="1000"/>
            </w:tabs>
            <w:rPr>
              <w:rFonts w:asciiTheme="minorHAnsi" w:eastAsiaTheme="minorEastAsia" w:hAnsiTheme="minorHAnsi" w:cstheme="minorBidi"/>
              <w:b w:val="0"/>
              <w:bCs w:val="0"/>
              <w:kern w:val="2"/>
              <w:sz w:val="24"/>
              <w:szCs w:val="24"/>
              <w14:ligatures w14:val="standardContextual"/>
            </w:rPr>
          </w:pPr>
          <w:hyperlink w:anchor="_Toc238803172" w:history="1">
            <w:r w:rsidRPr="003A3540">
              <w:rPr>
                <w:rStyle w:val="Hyperlink"/>
              </w:rPr>
              <w:t>3.3.6.2</w:t>
            </w:r>
            <w:r>
              <w:rPr>
                <w:rFonts w:asciiTheme="minorHAnsi" w:eastAsiaTheme="minorEastAsia" w:hAnsiTheme="minorHAnsi" w:cstheme="minorBidi"/>
                <w:b w:val="0"/>
                <w:bCs w:val="0"/>
                <w:kern w:val="2"/>
                <w:sz w:val="24"/>
                <w:szCs w:val="24"/>
                <w14:ligatures w14:val="standardContextual"/>
              </w:rPr>
              <w:tab/>
            </w:r>
            <w:r w:rsidRPr="003A3540">
              <w:rPr>
                <w:rStyle w:val="Hyperlink"/>
              </w:rPr>
              <w:t>Admin Zug</w:t>
            </w:r>
            <w:r w:rsidRPr="003A3540">
              <w:rPr>
                <w:rStyle w:val="Hyperlink"/>
                <w:rFonts w:hint="eastAsia"/>
              </w:rPr>
              <w:t>ä</w:t>
            </w:r>
            <w:r w:rsidRPr="003A3540">
              <w:rPr>
                <w:rStyle w:val="Hyperlink"/>
              </w:rPr>
              <w:t>nge</w:t>
            </w:r>
            <w:r>
              <w:rPr>
                <w:webHidden/>
              </w:rPr>
              <w:tab/>
            </w:r>
            <w:r>
              <w:rPr>
                <w:webHidden/>
              </w:rPr>
              <w:fldChar w:fldCharType="begin"/>
            </w:r>
            <w:r>
              <w:rPr>
                <w:webHidden/>
              </w:rPr>
              <w:instrText xml:space="preserve"> PAGEREF _Toc238803172 \h </w:instrText>
            </w:r>
            <w:r>
              <w:rPr>
                <w:webHidden/>
              </w:rPr>
            </w:r>
            <w:r>
              <w:rPr>
                <w:webHidden/>
              </w:rPr>
              <w:fldChar w:fldCharType="separate"/>
            </w:r>
            <w:r>
              <w:rPr>
                <w:webHidden/>
              </w:rPr>
              <w:t>17</w:t>
            </w:r>
            <w:r>
              <w:rPr>
                <w:webHidden/>
              </w:rPr>
              <w:fldChar w:fldCharType="end"/>
            </w:r>
          </w:hyperlink>
        </w:p>
        <w:p w14:paraId="6DEAA168" w14:textId="29DC7933"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73" w:history="1">
            <w:r w:rsidRPr="003A3540">
              <w:rPr>
                <w:rStyle w:val="Hyperlink"/>
                <w:rFonts w:eastAsia="Verdana" w:cs="Verdana"/>
              </w:rPr>
              <w:t>3.3.7</w:t>
            </w:r>
            <w:r>
              <w:rPr>
                <w:rFonts w:asciiTheme="minorHAnsi" w:eastAsiaTheme="minorEastAsia" w:hAnsiTheme="minorHAnsi" w:cstheme="minorBidi"/>
                <w:b w:val="0"/>
                <w:bCs w:val="0"/>
                <w:kern w:val="2"/>
                <w:sz w:val="24"/>
                <w:szCs w:val="24"/>
                <w14:ligatures w14:val="standardContextual"/>
              </w:rPr>
              <w:tab/>
            </w:r>
            <w:r w:rsidRPr="003A3540">
              <w:rPr>
                <w:rStyle w:val="Hyperlink"/>
              </w:rPr>
              <w:t>Branches</w:t>
            </w:r>
            <w:r>
              <w:rPr>
                <w:webHidden/>
              </w:rPr>
              <w:tab/>
            </w:r>
            <w:r>
              <w:rPr>
                <w:webHidden/>
              </w:rPr>
              <w:fldChar w:fldCharType="begin"/>
            </w:r>
            <w:r>
              <w:rPr>
                <w:webHidden/>
              </w:rPr>
              <w:instrText xml:space="preserve"> PAGEREF _Toc238803173 \h </w:instrText>
            </w:r>
            <w:r>
              <w:rPr>
                <w:webHidden/>
              </w:rPr>
            </w:r>
            <w:r>
              <w:rPr>
                <w:webHidden/>
              </w:rPr>
              <w:fldChar w:fldCharType="separate"/>
            </w:r>
            <w:r>
              <w:rPr>
                <w:webHidden/>
              </w:rPr>
              <w:t>17</w:t>
            </w:r>
            <w:r>
              <w:rPr>
                <w:webHidden/>
              </w:rPr>
              <w:fldChar w:fldCharType="end"/>
            </w:r>
          </w:hyperlink>
        </w:p>
        <w:p w14:paraId="5D3F148E" w14:textId="6C5A1B7F"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74" w:history="1">
            <w:r w:rsidRPr="003A3540">
              <w:rPr>
                <w:rStyle w:val="Hyperlink"/>
                <w:rFonts w:eastAsia="Verdana" w:cs="Verdana"/>
              </w:rPr>
              <w:t>3.3.8</w:t>
            </w:r>
            <w:r>
              <w:rPr>
                <w:rFonts w:asciiTheme="minorHAnsi" w:eastAsiaTheme="minorEastAsia" w:hAnsiTheme="minorHAnsi" w:cstheme="minorBidi"/>
                <w:b w:val="0"/>
                <w:bCs w:val="0"/>
                <w:kern w:val="2"/>
                <w:sz w:val="24"/>
                <w:szCs w:val="24"/>
                <w14:ligatures w14:val="standardContextual"/>
              </w:rPr>
              <w:tab/>
            </w:r>
            <w:r w:rsidRPr="003A3540">
              <w:rPr>
                <w:rStyle w:val="Hyperlink"/>
              </w:rPr>
              <w:t>DECT-System der st</w:t>
            </w:r>
            <w:r w:rsidRPr="003A3540">
              <w:rPr>
                <w:rStyle w:val="Hyperlink"/>
                <w:rFonts w:hint="eastAsia"/>
              </w:rPr>
              <w:t>ä</w:t>
            </w:r>
            <w:r w:rsidRPr="003A3540">
              <w:rPr>
                <w:rStyle w:val="Hyperlink"/>
              </w:rPr>
              <w:t>dtischen B</w:t>
            </w:r>
            <w:r w:rsidRPr="003A3540">
              <w:rPr>
                <w:rStyle w:val="Hyperlink"/>
                <w:rFonts w:hint="eastAsia"/>
              </w:rPr>
              <w:t>ü</w:t>
            </w:r>
            <w:r w:rsidRPr="003A3540">
              <w:rPr>
                <w:rStyle w:val="Hyperlink"/>
              </w:rPr>
              <w:t>hnen</w:t>
            </w:r>
            <w:r>
              <w:rPr>
                <w:webHidden/>
              </w:rPr>
              <w:tab/>
            </w:r>
            <w:r>
              <w:rPr>
                <w:webHidden/>
              </w:rPr>
              <w:fldChar w:fldCharType="begin"/>
            </w:r>
            <w:r>
              <w:rPr>
                <w:webHidden/>
              </w:rPr>
              <w:instrText xml:space="preserve"> PAGEREF _Toc238803174 \h </w:instrText>
            </w:r>
            <w:r>
              <w:rPr>
                <w:webHidden/>
              </w:rPr>
            </w:r>
            <w:r>
              <w:rPr>
                <w:webHidden/>
              </w:rPr>
              <w:fldChar w:fldCharType="separate"/>
            </w:r>
            <w:r>
              <w:rPr>
                <w:webHidden/>
              </w:rPr>
              <w:t>17</w:t>
            </w:r>
            <w:r>
              <w:rPr>
                <w:webHidden/>
              </w:rPr>
              <w:fldChar w:fldCharType="end"/>
            </w:r>
          </w:hyperlink>
        </w:p>
        <w:p w14:paraId="58047C80" w14:textId="3AC41126"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75" w:history="1">
            <w:r w:rsidRPr="003A3540">
              <w:rPr>
                <w:rStyle w:val="Hyperlink"/>
                <w:rFonts w:eastAsia="Verdana" w:cs="Verdana"/>
              </w:rPr>
              <w:t>3.3.9</w:t>
            </w:r>
            <w:r>
              <w:rPr>
                <w:rFonts w:asciiTheme="minorHAnsi" w:eastAsiaTheme="minorEastAsia" w:hAnsiTheme="minorHAnsi" w:cstheme="minorBidi"/>
                <w:b w:val="0"/>
                <w:bCs w:val="0"/>
                <w:kern w:val="2"/>
                <w:sz w:val="24"/>
                <w:szCs w:val="24"/>
                <w14:ligatures w14:val="standardContextual"/>
              </w:rPr>
              <w:tab/>
            </w:r>
            <w:r w:rsidRPr="003A3540">
              <w:rPr>
                <w:rStyle w:val="Hyperlink"/>
              </w:rPr>
              <w:t>a/b-Schnittstellen</w:t>
            </w:r>
            <w:r>
              <w:rPr>
                <w:webHidden/>
              </w:rPr>
              <w:tab/>
            </w:r>
            <w:r>
              <w:rPr>
                <w:webHidden/>
              </w:rPr>
              <w:fldChar w:fldCharType="begin"/>
            </w:r>
            <w:r>
              <w:rPr>
                <w:webHidden/>
              </w:rPr>
              <w:instrText xml:space="preserve"> PAGEREF _Toc238803175 \h </w:instrText>
            </w:r>
            <w:r>
              <w:rPr>
                <w:webHidden/>
              </w:rPr>
            </w:r>
            <w:r>
              <w:rPr>
                <w:webHidden/>
              </w:rPr>
              <w:fldChar w:fldCharType="separate"/>
            </w:r>
            <w:r>
              <w:rPr>
                <w:webHidden/>
              </w:rPr>
              <w:t>17</w:t>
            </w:r>
            <w:r>
              <w:rPr>
                <w:webHidden/>
              </w:rPr>
              <w:fldChar w:fldCharType="end"/>
            </w:r>
          </w:hyperlink>
        </w:p>
        <w:p w14:paraId="3F293070" w14:textId="603528DD" w:rsidR="00F06247" w:rsidRDefault="00F06247">
          <w:pPr>
            <w:pStyle w:val="Verzeichnis1"/>
            <w:tabs>
              <w:tab w:val="left" w:pos="1000"/>
            </w:tabs>
            <w:rPr>
              <w:rFonts w:asciiTheme="minorHAnsi" w:eastAsiaTheme="minorEastAsia" w:hAnsiTheme="minorHAnsi" w:cstheme="minorBidi"/>
              <w:b w:val="0"/>
              <w:bCs w:val="0"/>
              <w:kern w:val="2"/>
              <w:sz w:val="24"/>
              <w:szCs w:val="24"/>
              <w14:ligatures w14:val="standardContextual"/>
            </w:rPr>
          </w:pPr>
          <w:hyperlink w:anchor="_Toc238803176" w:history="1">
            <w:r w:rsidRPr="003A3540">
              <w:rPr>
                <w:rStyle w:val="Hyperlink"/>
                <w:rFonts w:eastAsia="Verdana" w:cs="Verdana"/>
              </w:rPr>
              <w:t>3.3.10</w:t>
            </w:r>
            <w:r>
              <w:rPr>
                <w:rFonts w:asciiTheme="minorHAnsi" w:eastAsiaTheme="minorEastAsia" w:hAnsiTheme="minorHAnsi" w:cstheme="minorBidi"/>
                <w:b w:val="0"/>
                <w:bCs w:val="0"/>
                <w:kern w:val="2"/>
                <w:sz w:val="24"/>
                <w:szCs w:val="24"/>
                <w14:ligatures w14:val="standardContextual"/>
              </w:rPr>
              <w:tab/>
            </w:r>
            <w:r w:rsidRPr="003A3540">
              <w:rPr>
                <w:rStyle w:val="Hyperlink"/>
              </w:rPr>
              <w:t>Querverbindung Leitstelle</w:t>
            </w:r>
            <w:r>
              <w:rPr>
                <w:webHidden/>
              </w:rPr>
              <w:tab/>
            </w:r>
            <w:r>
              <w:rPr>
                <w:webHidden/>
              </w:rPr>
              <w:fldChar w:fldCharType="begin"/>
            </w:r>
            <w:r>
              <w:rPr>
                <w:webHidden/>
              </w:rPr>
              <w:instrText xml:space="preserve"> PAGEREF _Toc238803176 \h </w:instrText>
            </w:r>
            <w:r>
              <w:rPr>
                <w:webHidden/>
              </w:rPr>
            </w:r>
            <w:r>
              <w:rPr>
                <w:webHidden/>
              </w:rPr>
              <w:fldChar w:fldCharType="separate"/>
            </w:r>
            <w:r>
              <w:rPr>
                <w:webHidden/>
              </w:rPr>
              <w:t>18</w:t>
            </w:r>
            <w:r>
              <w:rPr>
                <w:webHidden/>
              </w:rPr>
              <w:fldChar w:fldCharType="end"/>
            </w:r>
          </w:hyperlink>
        </w:p>
        <w:p w14:paraId="2A340EC8" w14:textId="3327C039" w:rsidR="00F06247" w:rsidRDefault="00F06247">
          <w:pPr>
            <w:pStyle w:val="Verzeichnis1"/>
            <w:tabs>
              <w:tab w:val="left" w:pos="1000"/>
            </w:tabs>
            <w:rPr>
              <w:rFonts w:asciiTheme="minorHAnsi" w:eastAsiaTheme="minorEastAsia" w:hAnsiTheme="minorHAnsi" w:cstheme="minorBidi"/>
              <w:b w:val="0"/>
              <w:bCs w:val="0"/>
              <w:kern w:val="2"/>
              <w:sz w:val="24"/>
              <w:szCs w:val="24"/>
              <w14:ligatures w14:val="standardContextual"/>
            </w:rPr>
          </w:pPr>
          <w:hyperlink w:anchor="_Toc238803177" w:history="1">
            <w:r w:rsidRPr="003A3540">
              <w:rPr>
                <w:rStyle w:val="Hyperlink"/>
                <w:rFonts w:eastAsia="Verdana" w:cs="Verdana"/>
              </w:rPr>
              <w:t>3.3.11</w:t>
            </w:r>
            <w:r>
              <w:rPr>
                <w:rFonts w:asciiTheme="minorHAnsi" w:eastAsiaTheme="minorEastAsia" w:hAnsiTheme="minorHAnsi" w:cstheme="minorBidi"/>
                <w:b w:val="0"/>
                <w:bCs w:val="0"/>
                <w:kern w:val="2"/>
                <w:sz w:val="24"/>
                <w:szCs w:val="24"/>
                <w14:ligatures w14:val="standardContextual"/>
              </w:rPr>
              <w:tab/>
            </w:r>
            <w:r w:rsidRPr="003A3540">
              <w:rPr>
                <w:rStyle w:val="Hyperlink"/>
              </w:rPr>
              <w:t>Admin-Tools</w:t>
            </w:r>
            <w:r>
              <w:rPr>
                <w:webHidden/>
              </w:rPr>
              <w:tab/>
            </w:r>
            <w:r>
              <w:rPr>
                <w:webHidden/>
              </w:rPr>
              <w:fldChar w:fldCharType="begin"/>
            </w:r>
            <w:r>
              <w:rPr>
                <w:webHidden/>
              </w:rPr>
              <w:instrText xml:space="preserve"> PAGEREF _Toc238803177 \h </w:instrText>
            </w:r>
            <w:r>
              <w:rPr>
                <w:webHidden/>
              </w:rPr>
            </w:r>
            <w:r>
              <w:rPr>
                <w:webHidden/>
              </w:rPr>
              <w:fldChar w:fldCharType="separate"/>
            </w:r>
            <w:r>
              <w:rPr>
                <w:webHidden/>
              </w:rPr>
              <w:t>18</w:t>
            </w:r>
            <w:r>
              <w:rPr>
                <w:webHidden/>
              </w:rPr>
              <w:fldChar w:fldCharType="end"/>
            </w:r>
          </w:hyperlink>
        </w:p>
        <w:p w14:paraId="2A27DD2F" w14:textId="6011B228" w:rsidR="00F06247" w:rsidRDefault="00F06247">
          <w:pPr>
            <w:pStyle w:val="Verzeichnis1"/>
            <w:tabs>
              <w:tab w:val="left" w:pos="1000"/>
            </w:tabs>
            <w:rPr>
              <w:rFonts w:asciiTheme="minorHAnsi" w:eastAsiaTheme="minorEastAsia" w:hAnsiTheme="minorHAnsi" w:cstheme="minorBidi"/>
              <w:b w:val="0"/>
              <w:bCs w:val="0"/>
              <w:kern w:val="2"/>
              <w:sz w:val="24"/>
              <w:szCs w:val="24"/>
              <w14:ligatures w14:val="standardContextual"/>
            </w:rPr>
          </w:pPr>
          <w:hyperlink w:anchor="_Toc238803178" w:history="1">
            <w:r w:rsidRPr="003A3540">
              <w:rPr>
                <w:rStyle w:val="Hyperlink"/>
                <w:rFonts w:eastAsia="Verdana" w:cs="Verdana"/>
              </w:rPr>
              <w:t>3.3.12</w:t>
            </w:r>
            <w:r>
              <w:rPr>
                <w:rFonts w:asciiTheme="minorHAnsi" w:eastAsiaTheme="minorEastAsia" w:hAnsiTheme="minorHAnsi" w:cstheme="minorBidi"/>
                <w:b w:val="0"/>
                <w:bCs w:val="0"/>
                <w:kern w:val="2"/>
                <w:sz w:val="24"/>
                <w:szCs w:val="24"/>
                <w14:ligatures w14:val="standardContextual"/>
              </w:rPr>
              <w:tab/>
            </w:r>
            <w:r w:rsidRPr="003A3540">
              <w:rPr>
                <w:rStyle w:val="Hyperlink"/>
              </w:rPr>
              <w:t>User Management</w:t>
            </w:r>
            <w:r>
              <w:rPr>
                <w:webHidden/>
              </w:rPr>
              <w:tab/>
            </w:r>
            <w:r>
              <w:rPr>
                <w:webHidden/>
              </w:rPr>
              <w:fldChar w:fldCharType="begin"/>
            </w:r>
            <w:r>
              <w:rPr>
                <w:webHidden/>
              </w:rPr>
              <w:instrText xml:space="preserve"> PAGEREF _Toc238803178 \h </w:instrText>
            </w:r>
            <w:r>
              <w:rPr>
                <w:webHidden/>
              </w:rPr>
            </w:r>
            <w:r>
              <w:rPr>
                <w:webHidden/>
              </w:rPr>
              <w:fldChar w:fldCharType="separate"/>
            </w:r>
            <w:r>
              <w:rPr>
                <w:webHidden/>
              </w:rPr>
              <w:t>18</w:t>
            </w:r>
            <w:r>
              <w:rPr>
                <w:webHidden/>
              </w:rPr>
              <w:fldChar w:fldCharType="end"/>
            </w:r>
          </w:hyperlink>
        </w:p>
        <w:p w14:paraId="565D1556" w14:textId="443C844C"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79" w:history="1">
            <w:r w:rsidRPr="003A3540">
              <w:rPr>
                <w:rStyle w:val="Hyperlink"/>
                <w:rFonts w:eastAsia="Verdana" w:cs="Verdana"/>
              </w:rPr>
              <w:t>3.4</w:t>
            </w:r>
            <w:r>
              <w:rPr>
                <w:rFonts w:asciiTheme="minorHAnsi" w:eastAsiaTheme="minorEastAsia" w:hAnsiTheme="minorHAnsi" w:cstheme="minorBidi"/>
                <w:b w:val="0"/>
                <w:bCs w:val="0"/>
                <w:kern w:val="2"/>
                <w:sz w:val="24"/>
                <w:szCs w:val="24"/>
                <w14:ligatures w14:val="standardContextual"/>
              </w:rPr>
              <w:tab/>
            </w:r>
            <w:r w:rsidRPr="003A3540">
              <w:rPr>
                <w:rStyle w:val="Hyperlink"/>
              </w:rPr>
              <w:t>Vermittlungspl</w:t>
            </w:r>
            <w:r w:rsidRPr="003A3540">
              <w:rPr>
                <w:rStyle w:val="Hyperlink"/>
                <w:rFonts w:hint="eastAsia"/>
              </w:rPr>
              <w:t>ä</w:t>
            </w:r>
            <w:r w:rsidRPr="003A3540">
              <w:rPr>
                <w:rStyle w:val="Hyperlink"/>
              </w:rPr>
              <w:t>tze Concierge</w:t>
            </w:r>
            <w:r>
              <w:rPr>
                <w:webHidden/>
              </w:rPr>
              <w:tab/>
            </w:r>
            <w:r>
              <w:rPr>
                <w:webHidden/>
              </w:rPr>
              <w:fldChar w:fldCharType="begin"/>
            </w:r>
            <w:r>
              <w:rPr>
                <w:webHidden/>
              </w:rPr>
              <w:instrText xml:space="preserve"> PAGEREF _Toc238803179 \h </w:instrText>
            </w:r>
            <w:r>
              <w:rPr>
                <w:webHidden/>
              </w:rPr>
            </w:r>
            <w:r>
              <w:rPr>
                <w:webHidden/>
              </w:rPr>
              <w:fldChar w:fldCharType="separate"/>
            </w:r>
            <w:r>
              <w:rPr>
                <w:webHidden/>
              </w:rPr>
              <w:t>18</w:t>
            </w:r>
            <w:r>
              <w:rPr>
                <w:webHidden/>
              </w:rPr>
              <w:fldChar w:fldCharType="end"/>
            </w:r>
          </w:hyperlink>
        </w:p>
        <w:p w14:paraId="4C086619" w14:textId="7DC6B940"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80" w:history="1">
            <w:r w:rsidRPr="003A3540">
              <w:rPr>
                <w:rStyle w:val="Hyperlink"/>
                <w:rFonts w:eastAsia="Verdana" w:cs="Verdana"/>
              </w:rPr>
              <w:t>3.5</w:t>
            </w:r>
            <w:r>
              <w:rPr>
                <w:rFonts w:asciiTheme="minorHAnsi" w:eastAsiaTheme="minorEastAsia" w:hAnsiTheme="minorHAnsi" w:cstheme="minorBidi"/>
                <w:b w:val="0"/>
                <w:bCs w:val="0"/>
                <w:kern w:val="2"/>
                <w:sz w:val="24"/>
                <w:szCs w:val="24"/>
                <w14:ligatures w14:val="standardContextual"/>
              </w:rPr>
              <w:tab/>
            </w:r>
            <w:r w:rsidRPr="003A3540">
              <w:rPr>
                <w:rStyle w:val="Hyperlink"/>
              </w:rPr>
              <w:t>Migration Open Scape Contact Center nach Mitel CX</w:t>
            </w:r>
            <w:r>
              <w:rPr>
                <w:webHidden/>
              </w:rPr>
              <w:tab/>
            </w:r>
            <w:r>
              <w:rPr>
                <w:webHidden/>
              </w:rPr>
              <w:fldChar w:fldCharType="begin"/>
            </w:r>
            <w:r>
              <w:rPr>
                <w:webHidden/>
              </w:rPr>
              <w:instrText xml:space="preserve"> PAGEREF _Toc238803180 \h </w:instrText>
            </w:r>
            <w:r>
              <w:rPr>
                <w:webHidden/>
              </w:rPr>
            </w:r>
            <w:r>
              <w:rPr>
                <w:webHidden/>
              </w:rPr>
              <w:fldChar w:fldCharType="separate"/>
            </w:r>
            <w:r>
              <w:rPr>
                <w:webHidden/>
              </w:rPr>
              <w:t>18</w:t>
            </w:r>
            <w:r>
              <w:rPr>
                <w:webHidden/>
              </w:rPr>
              <w:fldChar w:fldCharType="end"/>
            </w:r>
          </w:hyperlink>
        </w:p>
        <w:p w14:paraId="7941AF76" w14:textId="7F95251B"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81" w:history="1">
            <w:r w:rsidRPr="003A3540">
              <w:rPr>
                <w:rStyle w:val="Hyperlink"/>
                <w:rFonts w:eastAsia="Verdana" w:cs="Verdana"/>
              </w:rPr>
              <w:t>3.5.1</w:t>
            </w:r>
            <w:r>
              <w:rPr>
                <w:rFonts w:asciiTheme="minorHAnsi" w:eastAsiaTheme="minorEastAsia" w:hAnsiTheme="minorHAnsi" w:cstheme="minorBidi"/>
                <w:b w:val="0"/>
                <w:bCs w:val="0"/>
                <w:kern w:val="2"/>
                <w:sz w:val="24"/>
                <w:szCs w:val="24"/>
                <w14:ligatures w14:val="standardContextual"/>
              </w:rPr>
              <w:tab/>
            </w:r>
            <w:r w:rsidRPr="003A3540">
              <w:rPr>
                <w:rStyle w:val="Hyperlink"/>
              </w:rPr>
              <w:t>Call Flows</w:t>
            </w:r>
            <w:r>
              <w:rPr>
                <w:webHidden/>
              </w:rPr>
              <w:tab/>
            </w:r>
            <w:r>
              <w:rPr>
                <w:webHidden/>
              </w:rPr>
              <w:fldChar w:fldCharType="begin"/>
            </w:r>
            <w:r>
              <w:rPr>
                <w:webHidden/>
              </w:rPr>
              <w:instrText xml:space="preserve"> PAGEREF _Toc238803181 \h </w:instrText>
            </w:r>
            <w:r>
              <w:rPr>
                <w:webHidden/>
              </w:rPr>
            </w:r>
            <w:r>
              <w:rPr>
                <w:webHidden/>
              </w:rPr>
              <w:fldChar w:fldCharType="separate"/>
            </w:r>
            <w:r>
              <w:rPr>
                <w:webHidden/>
              </w:rPr>
              <w:t>19</w:t>
            </w:r>
            <w:r>
              <w:rPr>
                <w:webHidden/>
              </w:rPr>
              <w:fldChar w:fldCharType="end"/>
            </w:r>
          </w:hyperlink>
        </w:p>
        <w:p w14:paraId="67F52EA9" w14:textId="76012131"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82" w:history="1">
            <w:r w:rsidRPr="003A3540">
              <w:rPr>
                <w:rStyle w:val="Hyperlink"/>
                <w:rFonts w:eastAsia="Verdana" w:cs="Verdana"/>
              </w:rPr>
              <w:t>3.6</w:t>
            </w:r>
            <w:r>
              <w:rPr>
                <w:rFonts w:asciiTheme="minorHAnsi" w:eastAsiaTheme="minorEastAsia" w:hAnsiTheme="minorHAnsi" w:cstheme="minorBidi"/>
                <w:b w:val="0"/>
                <w:bCs w:val="0"/>
                <w:kern w:val="2"/>
                <w:sz w:val="24"/>
                <w:szCs w:val="24"/>
                <w14:ligatures w14:val="standardContextual"/>
              </w:rPr>
              <w:tab/>
            </w:r>
            <w:r w:rsidRPr="003A3540">
              <w:rPr>
                <w:rStyle w:val="Hyperlink"/>
              </w:rPr>
              <w:t>Open Scape UC</w:t>
            </w:r>
            <w:r>
              <w:rPr>
                <w:webHidden/>
              </w:rPr>
              <w:tab/>
            </w:r>
            <w:r>
              <w:rPr>
                <w:webHidden/>
              </w:rPr>
              <w:fldChar w:fldCharType="begin"/>
            </w:r>
            <w:r>
              <w:rPr>
                <w:webHidden/>
              </w:rPr>
              <w:instrText xml:space="preserve"> PAGEREF _Toc238803182 \h </w:instrText>
            </w:r>
            <w:r>
              <w:rPr>
                <w:webHidden/>
              </w:rPr>
            </w:r>
            <w:r>
              <w:rPr>
                <w:webHidden/>
              </w:rPr>
              <w:fldChar w:fldCharType="separate"/>
            </w:r>
            <w:r>
              <w:rPr>
                <w:webHidden/>
              </w:rPr>
              <w:t>19</w:t>
            </w:r>
            <w:r>
              <w:rPr>
                <w:webHidden/>
              </w:rPr>
              <w:fldChar w:fldCharType="end"/>
            </w:r>
          </w:hyperlink>
        </w:p>
        <w:p w14:paraId="440BFFB5" w14:textId="06D6B8F9"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83" w:history="1">
            <w:r w:rsidRPr="003A3540">
              <w:rPr>
                <w:rStyle w:val="Hyperlink"/>
                <w:rFonts w:eastAsia="Verdana" w:cs="Verdana"/>
              </w:rPr>
              <w:t>3.6.1</w:t>
            </w:r>
            <w:r>
              <w:rPr>
                <w:rFonts w:asciiTheme="minorHAnsi" w:eastAsiaTheme="minorEastAsia" w:hAnsiTheme="minorHAnsi" w:cstheme="minorBidi"/>
                <w:b w:val="0"/>
                <w:bCs w:val="0"/>
                <w:kern w:val="2"/>
                <w:sz w:val="24"/>
                <w:szCs w:val="24"/>
                <w14:ligatures w14:val="standardContextual"/>
              </w:rPr>
              <w:tab/>
            </w:r>
            <w:r w:rsidRPr="003A3540">
              <w:rPr>
                <w:rStyle w:val="Hyperlink"/>
              </w:rPr>
              <w:t>Xpression</w:t>
            </w:r>
            <w:r>
              <w:rPr>
                <w:webHidden/>
              </w:rPr>
              <w:tab/>
            </w:r>
            <w:r>
              <w:rPr>
                <w:webHidden/>
              </w:rPr>
              <w:fldChar w:fldCharType="begin"/>
            </w:r>
            <w:r>
              <w:rPr>
                <w:webHidden/>
              </w:rPr>
              <w:instrText xml:space="preserve"> PAGEREF _Toc238803183 \h </w:instrText>
            </w:r>
            <w:r>
              <w:rPr>
                <w:webHidden/>
              </w:rPr>
            </w:r>
            <w:r>
              <w:rPr>
                <w:webHidden/>
              </w:rPr>
              <w:fldChar w:fldCharType="separate"/>
            </w:r>
            <w:r>
              <w:rPr>
                <w:webHidden/>
              </w:rPr>
              <w:t>19</w:t>
            </w:r>
            <w:r>
              <w:rPr>
                <w:webHidden/>
              </w:rPr>
              <w:fldChar w:fldCharType="end"/>
            </w:r>
          </w:hyperlink>
        </w:p>
        <w:p w14:paraId="1B5D9554" w14:textId="0604E8B1"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84" w:history="1">
            <w:r w:rsidRPr="003A3540">
              <w:rPr>
                <w:rStyle w:val="Hyperlink"/>
                <w:rFonts w:eastAsia="Verdana" w:cs="Verdana"/>
              </w:rPr>
              <w:t>3.7</w:t>
            </w:r>
            <w:r>
              <w:rPr>
                <w:rFonts w:asciiTheme="minorHAnsi" w:eastAsiaTheme="minorEastAsia" w:hAnsiTheme="minorHAnsi" w:cstheme="minorBidi"/>
                <w:b w:val="0"/>
                <w:bCs w:val="0"/>
                <w:kern w:val="2"/>
                <w:sz w:val="24"/>
                <w:szCs w:val="24"/>
                <w14:ligatures w14:val="standardContextual"/>
              </w:rPr>
              <w:tab/>
            </w:r>
            <w:r w:rsidRPr="003A3540">
              <w:rPr>
                <w:rStyle w:val="Hyperlink"/>
              </w:rPr>
              <w:t>Alarmserver NewVoice</w:t>
            </w:r>
            <w:r>
              <w:rPr>
                <w:webHidden/>
              </w:rPr>
              <w:tab/>
            </w:r>
            <w:r>
              <w:rPr>
                <w:webHidden/>
              </w:rPr>
              <w:fldChar w:fldCharType="begin"/>
            </w:r>
            <w:r>
              <w:rPr>
                <w:webHidden/>
              </w:rPr>
              <w:instrText xml:space="preserve"> PAGEREF _Toc238803184 \h </w:instrText>
            </w:r>
            <w:r>
              <w:rPr>
                <w:webHidden/>
              </w:rPr>
            </w:r>
            <w:r>
              <w:rPr>
                <w:webHidden/>
              </w:rPr>
              <w:fldChar w:fldCharType="separate"/>
            </w:r>
            <w:r>
              <w:rPr>
                <w:webHidden/>
              </w:rPr>
              <w:t>19</w:t>
            </w:r>
            <w:r>
              <w:rPr>
                <w:webHidden/>
              </w:rPr>
              <w:fldChar w:fldCharType="end"/>
            </w:r>
          </w:hyperlink>
        </w:p>
        <w:p w14:paraId="7036716F" w14:textId="4D6A9AD8"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185" w:history="1">
            <w:r w:rsidRPr="003A3540">
              <w:rPr>
                <w:rStyle w:val="Hyperlink"/>
                <w:rFonts w:eastAsia="Verdana" w:cs="Verdana"/>
              </w:rPr>
              <w:t>4.</w:t>
            </w:r>
            <w:r>
              <w:rPr>
                <w:rFonts w:asciiTheme="minorHAnsi" w:eastAsiaTheme="minorEastAsia" w:hAnsiTheme="minorHAnsi" w:cstheme="minorBidi"/>
                <w:b w:val="0"/>
                <w:bCs w:val="0"/>
                <w:kern w:val="2"/>
                <w:sz w:val="24"/>
                <w:szCs w:val="24"/>
                <w14:ligatures w14:val="standardContextual"/>
              </w:rPr>
              <w:tab/>
            </w:r>
            <w:r w:rsidRPr="003A3540">
              <w:rPr>
                <w:rStyle w:val="Hyperlink"/>
              </w:rPr>
              <w:t>Serviceleistungen durch den AN</w:t>
            </w:r>
            <w:r>
              <w:rPr>
                <w:webHidden/>
              </w:rPr>
              <w:tab/>
            </w:r>
            <w:r>
              <w:rPr>
                <w:webHidden/>
              </w:rPr>
              <w:fldChar w:fldCharType="begin"/>
            </w:r>
            <w:r>
              <w:rPr>
                <w:webHidden/>
              </w:rPr>
              <w:instrText xml:space="preserve"> PAGEREF _Toc238803185 \h </w:instrText>
            </w:r>
            <w:r>
              <w:rPr>
                <w:webHidden/>
              </w:rPr>
            </w:r>
            <w:r>
              <w:rPr>
                <w:webHidden/>
              </w:rPr>
              <w:fldChar w:fldCharType="separate"/>
            </w:r>
            <w:r>
              <w:rPr>
                <w:webHidden/>
              </w:rPr>
              <w:t>21</w:t>
            </w:r>
            <w:r>
              <w:rPr>
                <w:webHidden/>
              </w:rPr>
              <w:fldChar w:fldCharType="end"/>
            </w:r>
          </w:hyperlink>
        </w:p>
        <w:p w14:paraId="73AA98D2" w14:textId="57A88789"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186" w:history="1">
            <w:r w:rsidRPr="003A3540">
              <w:rPr>
                <w:rStyle w:val="Hyperlink"/>
                <w:rFonts w:eastAsia="Verdana" w:cs="Verdana"/>
              </w:rPr>
              <w:t>4.1</w:t>
            </w:r>
            <w:r>
              <w:rPr>
                <w:rFonts w:asciiTheme="minorHAnsi" w:eastAsiaTheme="minorEastAsia" w:hAnsiTheme="minorHAnsi" w:cstheme="minorBidi"/>
                <w:kern w:val="2"/>
                <w:sz w:val="24"/>
                <w:szCs w:val="24"/>
                <w14:ligatures w14:val="standardContextual"/>
              </w:rPr>
              <w:tab/>
            </w:r>
            <w:r w:rsidRPr="003A3540">
              <w:rPr>
                <w:rStyle w:val="Hyperlink"/>
              </w:rPr>
              <w:t>Vertragsmanager</w:t>
            </w:r>
            <w:r>
              <w:rPr>
                <w:webHidden/>
              </w:rPr>
              <w:tab/>
            </w:r>
            <w:r>
              <w:rPr>
                <w:webHidden/>
              </w:rPr>
              <w:fldChar w:fldCharType="begin"/>
            </w:r>
            <w:r>
              <w:rPr>
                <w:webHidden/>
              </w:rPr>
              <w:instrText xml:space="preserve"> PAGEREF _Toc238803186 \h </w:instrText>
            </w:r>
            <w:r>
              <w:rPr>
                <w:webHidden/>
              </w:rPr>
            </w:r>
            <w:r>
              <w:rPr>
                <w:webHidden/>
              </w:rPr>
              <w:fldChar w:fldCharType="separate"/>
            </w:r>
            <w:r>
              <w:rPr>
                <w:webHidden/>
              </w:rPr>
              <w:t>22</w:t>
            </w:r>
            <w:r>
              <w:rPr>
                <w:webHidden/>
              </w:rPr>
              <w:fldChar w:fldCharType="end"/>
            </w:r>
          </w:hyperlink>
        </w:p>
        <w:p w14:paraId="72B5A6E6" w14:textId="750B8085"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187" w:history="1">
            <w:r w:rsidRPr="003A3540">
              <w:rPr>
                <w:rStyle w:val="Hyperlink"/>
                <w:rFonts w:eastAsia="Verdana" w:cs="Verdana"/>
              </w:rPr>
              <w:t>4.2</w:t>
            </w:r>
            <w:r>
              <w:rPr>
                <w:rFonts w:asciiTheme="minorHAnsi" w:eastAsiaTheme="minorEastAsia" w:hAnsiTheme="minorHAnsi" w:cstheme="minorBidi"/>
                <w:kern w:val="2"/>
                <w:sz w:val="24"/>
                <w:szCs w:val="24"/>
                <w14:ligatures w14:val="standardContextual"/>
              </w:rPr>
              <w:tab/>
            </w:r>
            <w:r w:rsidRPr="003A3540">
              <w:rPr>
                <w:rStyle w:val="Hyperlink"/>
              </w:rPr>
              <w:t>Service Manager</w:t>
            </w:r>
            <w:r>
              <w:rPr>
                <w:webHidden/>
              </w:rPr>
              <w:tab/>
            </w:r>
            <w:r>
              <w:rPr>
                <w:webHidden/>
              </w:rPr>
              <w:fldChar w:fldCharType="begin"/>
            </w:r>
            <w:r>
              <w:rPr>
                <w:webHidden/>
              </w:rPr>
              <w:instrText xml:space="preserve"> PAGEREF _Toc238803187 \h </w:instrText>
            </w:r>
            <w:r>
              <w:rPr>
                <w:webHidden/>
              </w:rPr>
            </w:r>
            <w:r>
              <w:rPr>
                <w:webHidden/>
              </w:rPr>
              <w:fldChar w:fldCharType="separate"/>
            </w:r>
            <w:r>
              <w:rPr>
                <w:webHidden/>
              </w:rPr>
              <w:t>22</w:t>
            </w:r>
            <w:r>
              <w:rPr>
                <w:webHidden/>
              </w:rPr>
              <w:fldChar w:fldCharType="end"/>
            </w:r>
          </w:hyperlink>
        </w:p>
        <w:p w14:paraId="3DD0B413" w14:textId="36ADCC36"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188" w:history="1">
            <w:r w:rsidRPr="003A3540">
              <w:rPr>
                <w:rStyle w:val="Hyperlink"/>
                <w:rFonts w:eastAsia="Verdana" w:cs="Verdana"/>
              </w:rPr>
              <w:t>4.3</w:t>
            </w:r>
            <w:r>
              <w:rPr>
                <w:rFonts w:asciiTheme="minorHAnsi" w:eastAsiaTheme="minorEastAsia" w:hAnsiTheme="minorHAnsi" w:cstheme="minorBidi"/>
                <w:kern w:val="2"/>
                <w:sz w:val="24"/>
                <w:szCs w:val="24"/>
                <w14:ligatures w14:val="standardContextual"/>
              </w:rPr>
              <w:tab/>
            </w:r>
            <w:r w:rsidRPr="003A3540">
              <w:rPr>
                <w:rStyle w:val="Hyperlink"/>
              </w:rPr>
              <w:t>OnBoarding</w:t>
            </w:r>
            <w:r>
              <w:rPr>
                <w:webHidden/>
              </w:rPr>
              <w:tab/>
            </w:r>
            <w:r>
              <w:rPr>
                <w:webHidden/>
              </w:rPr>
              <w:fldChar w:fldCharType="begin"/>
            </w:r>
            <w:r>
              <w:rPr>
                <w:webHidden/>
              </w:rPr>
              <w:instrText xml:space="preserve"> PAGEREF _Toc238803188 \h </w:instrText>
            </w:r>
            <w:r>
              <w:rPr>
                <w:webHidden/>
              </w:rPr>
            </w:r>
            <w:r>
              <w:rPr>
                <w:webHidden/>
              </w:rPr>
              <w:fldChar w:fldCharType="separate"/>
            </w:r>
            <w:r>
              <w:rPr>
                <w:webHidden/>
              </w:rPr>
              <w:t>23</w:t>
            </w:r>
            <w:r>
              <w:rPr>
                <w:webHidden/>
              </w:rPr>
              <w:fldChar w:fldCharType="end"/>
            </w:r>
          </w:hyperlink>
        </w:p>
        <w:p w14:paraId="0A9913BF" w14:textId="13A35293"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189" w:history="1">
            <w:r w:rsidRPr="003A3540">
              <w:rPr>
                <w:rStyle w:val="Hyperlink"/>
                <w:rFonts w:eastAsia="Verdana" w:cs="Verdana"/>
              </w:rPr>
              <w:t>4.4</w:t>
            </w:r>
            <w:r>
              <w:rPr>
                <w:rFonts w:asciiTheme="minorHAnsi" w:eastAsiaTheme="minorEastAsia" w:hAnsiTheme="minorHAnsi" w:cstheme="minorBidi"/>
                <w:kern w:val="2"/>
                <w:sz w:val="24"/>
                <w:szCs w:val="24"/>
                <w14:ligatures w14:val="standardContextual"/>
              </w:rPr>
              <w:tab/>
            </w:r>
            <w:r w:rsidRPr="003A3540">
              <w:rPr>
                <w:rStyle w:val="Hyperlink"/>
              </w:rPr>
              <w:t>St</w:t>
            </w:r>
            <w:r w:rsidRPr="003A3540">
              <w:rPr>
                <w:rStyle w:val="Hyperlink"/>
                <w:rFonts w:hint="eastAsia"/>
              </w:rPr>
              <w:t>ö</w:t>
            </w:r>
            <w:r w:rsidRPr="003A3540">
              <w:rPr>
                <w:rStyle w:val="Hyperlink"/>
              </w:rPr>
              <w:t>rungsannahme</w:t>
            </w:r>
            <w:r>
              <w:rPr>
                <w:webHidden/>
              </w:rPr>
              <w:tab/>
            </w:r>
            <w:r>
              <w:rPr>
                <w:webHidden/>
              </w:rPr>
              <w:fldChar w:fldCharType="begin"/>
            </w:r>
            <w:r>
              <w:rPr>
                <w:webHidden/>
              </w:rPr>
              <w:instrText xml:space="preserve"> PAGEREF _Toc238803189 \h </w:instrText>
            </w:r>
            <w:r>
              <w:rPr>
                <w:webHidden/>
              </w:rPr>
            </w:r>
            <w:r>
              <w:rPr>
                <w:webHidden/>
              </w:rPr>
              <w:fldChar w:fldCharType="separate"/>
            </w:r>
            <w:r>
              <w:rPr>
                <w:webHidden/>
              </w:rPr>
              <w:t>23</w:t>
            </w:r>
            <w:r>
              <w:rPr>
                <w:webHidden/>
              </w:rPr>
              <w:fldChar w:fldCharType="end"/>
            </w:r>
          </w:hyperlink>
        </w:p>
        <w:p w14:paraId="2D974DDF" w14:textId="7381C6C1"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190" w:history="1">
            <w:r w:rsidRPr="003A3540">
              <w:rPr>
                <w:rStyle w:val="Hyperlink"/>
                <w:rFonts w:eastAsia="Verdana" w:cs="Verdana"/>
              </w:rPr>
              <w:t>4.5</w:t>
            </w:r>
            <w:r>
              <w:rPr>
                <w:rFonts w:asciiTheme="minorHAnsi" w:eastAsiaTheme="minorEastAsia" w:hAnsiTheme="minorHAnsi" w:cstheme="minorBidi"/>
                <w:kern w:val="2"/>
                <w:sz w:val="24"/>
                <w:szCs w:val="24"/>
                <w14:ligatures w14:val="standardContextual"/>
              </w:rPr>
              <w:tab/>
            </w:r>
            <w:r w:rsidRPr="003A3540">
              <w:rPr>
                <w:rStyle w:val="Hyperlink"/>
              </w:rPr>
              <w:t>Reaktionszeiten</w:t>
            </w:r>
            <w:r>
              <w:rPr>
                <w:webHidden/>
              </w:rPr>
              <w:tab/>
            </w:r>
            <w:r>
              <w:rPr>
                <w:webHidden/>
              </w:rPr>
              <w:fldChar w:fldCharType="begin"/>
            </w:r>
            <w:r>
              <w:rPr>
                <w:webHidden/>
              </w:rPr>
              <w:instrText xml:space="preserve"> PAGEREF _Toc238803190 \h </w:instrText>
            </w:r>
            <w:r>
              <w:rPr>
                <w:webHidden/>
              </w:rPr>
            </w:r>
            <w:r>
              <w:rPr>
                <w:webHidden/>
              </w:rPr>
              <w:fldChar w:fldCharType="separate"/>
            </w:r>
            <w:r>
              <w:rPr>
                <w:webHidden/>
              </w:rPr>
              <w:t>23</w:t>
            </w:r>
            <w:r>
              <w:rPr>
                <w:webHidden/>
              </w:rPr>
              <w:fldChar w:fldCharType="end"/>
            </w:r>
          </w:hyperlink>
        </w:p>
        <w:p w14:paraId="2093226E" w14:textId="7683E621"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191" w:history="1">
            <w:r w:rsidRPr="003A3540">
              <w:rPr>
                <w:rStyle w:val="Hyperlink"/>
                <w:rFonts w:eastAsia="Verdana" w:cs="Verdana"/>
              </w:rPr>
              <w:t>4.6</w:t>
            </w:r>
            <w:r>
              <w:rPr>
                <w:rFonts w:asciiTheme="minorHAnsi" w:eastAsiaTheme="minorEastAsia" w:hAnsiTheme="minorHAnsi" w:cstheme="minorBidi"/>
                <w:kern w:val="2"/>
                <w:sz w:val="24"/>
                <w:szCs w:val="24"/>
                <w14:ligatures w14:val="standardContextual"/>
              </w:rPr>
              <w:tab/>
            </w:r>
            <w:r w:rsidRPr="003A3540">
              <w:rPr>
                <w:rStyle w:val="Hyperlink"/>
              </w:rPr>
              <w:t>Aussetzen von SLA</w:t>
            </w:r>
            <w:r>
              <w:rPr>
                <w:webHidden/>
              </w:rPr>
              <w:tab/>
            </w:r>
            <w:r>
              <w:rPr>
                <w:webHidden/>
              </w:rPr>
              <w:fldChar w:fldCharType="begin"/>
            </w:r>
            <w:r>
              <w:rPr>
                <w:webHidden/>
              </w:rPr>
              <w:instrText xml:space="preserve"> PAGEREF _Toc238803191 \h </w:instrText>
            </w:r>
            <w:r>
              <w:rPr>
                <w:webHidden/>
              </w:rPr>
            </w:r>
            <w:r>
              <w:rPr>
                <w:webHidden/>
              </w:rPr>
              <w:fldChar w:fldCharType="separate"/>
            </w:r>
            <w:r>
              <w:rPr>
                <w:webHidden/>
              </w:rPr>
              <w:t>23</w:t>
            </w:r>
            <w:r>
              <w:rPr>
                <w:webHidden/>
              </w:rPr>
              <w:fldChar w:fldCharType="end"/>
            </w:r>
          </w:hyperlink>
        </w:p>
        <w:p w14:paraId="479C9533" w14:textId="43292D98"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192" w:history="1">
            <w:r w:rsidRPr="003A3540">
              <w:rPr>
                <w:rStyle w:val="Hyperlink"/>
                <w:rFonts w:eastAsia="Verdana" w:cs="Verdana"/>
              </w:rPr>
              <w:t>4.7</w:t>
            </w:r>
            <w:r>
              <w:rPr>
                <w:rFonts w:asciiTheme="minorHAnsi" w:eastAsiaTheme="minorEastAsia" w:hAnsiTheme="minorHAnsi" w:cstheme="minorBidi"/>
                <w:kern w:val="2"/>
                <w:sz w:val="24"/>
                <w:szCs w:val="24"/>
                <w14:ligatures w14:val="standardContextual"/>
              </w:rPr>
              <w:tab/>
            </w:r>
            <w:r w:rsidRPr="003A3540">
              <w:rPr>
                <w:rStyle w:val="Hyperlink"/>
              </w:rPr>
              <w:t>Maximale Reaktionszeit</w:t>
            </w:r>
            <w:r>
              <w:rPr>
                <w:webHidden/>
              </w:rPr>
              <w:tab/>
            </w:r>
            <w:r>
              <w:rPr>
                <w:webHidden/>
              </w:rPr>
              <w:fldChar w:fldCharType="begin"/>
            </w:r>
            <w:r>
              <w:rPr>
                <w:webHidden/>
              </w:rPr>
              <w:instrText xml:space="preserve"> PAGEREF _Toc238803192 \h </w:instrText>
            </w:r>
            <w:r>
              <w:rPr>
                <w:webHidden/>
              </w:rPr>
            </w:r>
            <w:r>
              <w:rPr>
                <w:webHidden/>
              </w:rPr>
              <w:fldChar w:fldCharType="separate"/>
            </w:r>
            <w:r>
              <w:rPr>
                <w:webHidden/>
              </w:rPr>
              <w:t>23</w:t>
            </w:r>
            <w:r>
              <w:rPr>
                <w:webHidden/>
              </w:rPr>
              <w:fldChar w:fldCharType="end"/>
            </w:r>
          </w:hyperlink>
        </w:p>
        <w:p w14:paraId="5D14AB0E" w14:textId="351BBB7E"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193" w:history="1">
            <w:r w:rsidRPr="003A3540">
              <w:rPr>
                <w:rStyle w:val="Hyperlink"/>
                <w:rFonts w:eastAsia="Verdana" w:cs="Verdana"/>
              </w:rPr>
              <w:t>4.8</w:t>
            </w:r>
            <w:r>
              <w:rPr>
                <w:rFonts w:asciiTheme="minorHAnsi" w:eastAsiaTheme="minorEastAsia" w:hAnsiTheme="minorHAnsi" w:cstheme="minorBidi"/>
                <w:kern w:val="2"/>
                <w:sz w:val="24"/>
                <w:szCs w:val="24"/>
                <w14:ligatures w14:val="standardContextual"/>
              </w:rPr>
              <w:tab/>
            </w:r>
            <w:r w:rsidRPr="003A3540">
              <w:rPr>
                <w:rStyle w:val="Hyperlink"/>
              </w:rPr>
              <w:t>Antrittszeit vor Ort</w:t>
            </w:r>
            <w:r>
              <w:rPr>
                <w:webHidden/>
              </w:rPr>
              <w:tab/>
            </w:r>
            <w:r>
              <w:rPr>
                <w:webHidden/>
              </w:rPr>
              <w:fldChar w:fldCharType="begin"/>
            </w:r>
            <w:r>
              <w:rPr>
                <w:webHidden/>
              </w:rPr>
              <w:instrText xml:space="preserve"> PAGEREF _Toc238803193 \h </w:instrText>
            </w:r>
            <w:r>
              <w:rPr>
                <w:webHidden/>
              </w:rPr>
            </w:r>
            <w:r>
              <w:rPr>
                <w:webHidden/>
              </w:rPr>
              <w:fldChar w:fldCharType="separate"/>
            </w:r>
            <w:r>
              <w:rPr>
                <w:webHidden/>
              </w:rPr>
              <w:t>24</w:t>
            </w:r>
            <w:r>
              <w:rPr>
                <w:webHidden/>
              </w:rPr>
              <w:fldChar w:fldCharType="end"/>
            </w:r>
          </w:hyperlink>
        </w:p>
        <w:p w14:paraId="7CF316A4" w14:textId="4DB95D34"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194" w:history="1">
            <w:r w:rsidRPr="003A3540">
              <w:rPr>
                <w:rStyle w:val="Hyperlink"/>
                <w:rFonts w:eastAsia="Verdana" w:cs="Verdana"/>
              </w:rPr>
              <w:t>4.9</w:t>
            </w:r>
            <w:r>
              <w:rPr>
                <w:rFonts w:asciiTheme="minorHAnsi" w:eastAsiaTheme="minorEastAsia" w:hAnsiTheme="minorHAnsi" w:cstheme="minorBidi"/>
                <w:kern w:val="2"/>
                <w:sz w:val="24"/>
                <w:szCs w:val="24"/>
                <w14:ligatures w14:val="standardContextual"/>
              </w:rPr>
              <w:tab/>
            </w:r>
            <w:r w:rsidRPr="003A3540">
              <w:rPr>
                <w:rStyle w:val="Hyperlink"/>
              </w:rPr>
              <w:t>Antwortzeit</w:t>
            </w:r>
            <w:r>
              <w:rPr>
                <w:webHidden/>
              </w:rPr>
              <w:tab/>
            </w:r>
            <w:r>
              <w:rPr>
                <w:webHidden/>
              </w:rPr>
              <w:fldChar w:fldCharType="begin"/>
            </w:r>
            <w:r>
              <w:rPr>
                <w:webHidden/>
              </w:rPr>
              <w:instrText xml:space="preserve"> PAGEREF _Toc238803194 \h </w:instrText>
            </w:r>
            <w:r>
              <w:rPr>
                <w:webHidden/>
              </w:rPr>
            </w:r>
            <w:r>
              <w:rPr>
                <w:webHidden/>
              </w:rPr>
              <w:fldChar w:fldCharType="separate"/>
            </w:r>
            <w:r>
              <w:rPr>
                <w:webHidden/>
              </w:rPr>
              <w:t>24</w:t>
            </w:r>
            <w:r>
              <w:rPr>
                <w:webHidden/>
              </w:rPr>
              <w:fldChar w:fldCharType="end"/>
            </w:r>
          </w:hyperlink>
        </w:p>
        <w:p w14:paraId="14B89AA0" w14:textId="031F28F7"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195" w:history="1">
            <w:r w:rsidRPr="003A3540">
              <w:rPr>
                <w:rStyle w:val="Hyperlink"/>
                <w:rFonts w:eastAsia="Verdana" w:cs="Verdana"/>
              </w:rPr>
              <w:t>4.10</w:t>
            </w:r>
            <w:r>
              <w:rPr>
                <w:rFonts w:asciiTheme="minorHAnsi" w:eastAsiaTheme="minorEastAsia" w:hAnsiTheme="minorHAnsi" w:cstheme="minorBidi"/>
                <w:kern w:val="2"/>
                <w:sz w:val="24"/>
                <w:szCs w:val="24"/>
                <w14:ligatures w14:val="standardContextual"/>
              </w:rPr>
              <w:tab/>
            </w:r>
            <w:r w:rsidRPr="003A3540">
              <w:rPr>
                <w:rStyle w:val="Hyperlink"/>
                <w:rFonts w:hint="eastAsia"/>
              </w:rPr>
              <w:t>„</w:t>
            </w:r>
            <w:r w:rsidRPr="003A3540">
              <w:rPr>
                <w:rStyle w:val="Hyperlink"/>
              </w:rPr>
              <w:t>Workaround</w:t>
            </w:r>
            <w:r w:rsidRPr="003A3540">
              <w:rPr>
                <w:rStyle w:val="Hyperlink"/>
                <w:rFonts w:hint="eastAsia"/>
              </w:rPr>
              <w:t>“</w:t>
            </w:r>
            <w:r>
              <w:rPr>
                <w:webHidden/>
              </w:rPr>
              <w:tab/>
            </w:r>
            <w:r>
              <w:rPr>
                <w:webHidden/>
              </w:rPr>
              <w:fldChar w:fldCharType="begin"/>
            </w:r>
            <w:r>
              <w:rPr>
                <w:webHidden/>
              </w:rPr>
              <w:instrText xml:space="preserve"> PAGEREF _Toc238803195 \h </w:instrText>
            </w:r>
            <w:r>
              <w:rPr>
                <w:webHidden/>
              </w:rPr>
            </w:r>
            <w:r>
              <w:rPr>
                <w:webHidden/>
              </w:rPr>
              <w:fldChar w:fldCharType="separate"/>
            </w:r>
            <w:r>
              <w:rPr>
                <w:webHidden/>
              </w:rPr>
              <w:t>24</w:t>
            </w:r>
            <w:r>
              <w:rPr>
                <w:webHidden/>
              </w:rPr>
              <w:fldChar w:fldCharType="end"/>
            </w:r>
          </w:hyperlink>
        </w:p>
        <w:p w14:paraId="0910A825" w14:textId="6D110AC3"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196" w:history="1">
            <w:r w:rsidRPr="003A3540">
              <w:rPr>
                <w:rStyle w:val="Hyperlink"/>
                <w:rFonts w:eastAsia="Verdana" w:cs="Verdana"/>
              </w:rPr>
              <w:t>4.11</w:t>
            </w:r>
            <w:r>
              <w:rPr>
                <w:rFonts w:asciiTheme="minorHAnsi" w:eastAsiaTheme="minorEastAsia" w:hAnsiTheme="minorHAnsi" w:cstheme="minorBidi"/>
                <w:kern w:val="2"/>
                <w:sz w:val="24"/>
                <w:szCs w:val="24"/>
                <w14:ligatures w14:val="standardContextual"/>
              </w:rPr>
              <w:tab/>
            </w:r>
            <w:r w:rsidRPr="003A3540">
              <w:rPr>
                <w:rStyle w:val="Hyperlink"/>
              </w:rPr>
              <w:t>Wiederherstellungszeit</w:t>
            </w:r>
            <w:r>
              <w:rPr>
                <w:webHidden/>
              </w:rPr>
              <w:tab/>
            </w:r>
            <w:r>
              <w:rPr>
                <w:webHidden/>
              </w:rPr>
              <w:fldChar w:fldCharType="begin"/>
            </w:r>
            <w:r>
              <w:rPr>
                <w:webHidden/>
              </w:rPr>
              <w:instrText xml:space="preserve"> PAGEREF _Toc238803196 \h </w:instrText>
            </w:r>
            <w:r>
              <w:rPr>
                <w:webHidden/>
              </w:rPr>
            </w:r>
            <w:r>
              <w:rPr>
                <w:webHidden/>
              </w:rPr>
              <w:fldChar w:fldCharType="separate"/>
            </w:r>
            <w:r>
              <w:rPr>
                <w:webHidden/>
              </w:rPr>
              <w:t>24</w:t>
            </w:r>
            <w:r>
              <w:rPr>
                <w:webHidden/>
              </w:rPr>
              <w:fldChar w:fldCharType="end"/>
            </w:r>
          </w:hyperlink>
        </w:p>
        <w:p w14:paraId="5F0F59DF" w14:textId="33E827F9"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197" w:history="1">
            <w:r w:rsidRPr="003A3540">
              <w:rPr>
                <w:rStyle w:val="Hyperlink"/>
                <w:rFonts w:eastAsia="Verdana" w:cs="Verdana"/>
              </w:rPr>
              <w:t>4.12</w:t>
            </w:r>
            <w:r>
              <w:rPr>
                <w:rFonts w:asciiTheme="minorHAnsi" w:eastAsiaTheme="minorEastAsia" w:hAnsiTheme="minorHAnsi" w:cstheme="minorBidi"/>
                <w:kern w:val="2"/>
                <w:sz w:val="24"/>
                <w:szCs w:val="24"/>
                <w14:ligatures w14:val="standardContextual"/>
              </w:rPr>
              <w:tab/>
            </w:r>
            <w:r w:rsidRPr="003A3540">
              <w:rPr>
                <w:rStyle w:val="Hyperlink"/>
              </w:rPr>
              <w:t>Servicezeitraum (SZR)</w:t>
            </w:r>
            <w:r>
              <w:rPr>
                <w:webHidden/>
              </w:rPr>
              <w:tab/>
            </w:r>
            <w:r>
              <w:rPr>
                <w:webHidden/>
              </w:rPr>
              <w:fldChar w:fldCharType="begin"/>
            </w:r>
            <w:r>
              <w:rPr>
                <w:webHidden/>
              </w:rPr>
              <w:instrText xml:space="preserve"> PAGEREF _Toc238803197 \h </w:instrText>
            </w:r>
            <w:r>
              <w:rPr>
                <w:webHidden/>
              </w:rPr>
            </w:r>
            <w:r>
              <w:rPr>
                <w:webHidden/>
              </w:rPr>
              <w:fldChar w:fldCharType="separate"/>
            </w:r>
            <w:r>
              <w:rPr>
                <w:webHidden/>
              </w:rPr>
              <w:t>24</w:t>
            </w:r>
            <w:r>
              <w:rPr>
                <w:webHidden/>
              </w:rPr>
              <w:fldChar w:fldCharType="end"/>
            </w:r>
          </w:hyperlink>
        </w:p>
        <w:p w14:paraId="6AF7B652" w14:textId="6C74AFA2"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198" w:history="1">
            <w:r w:rsidRPr="003A3540">
              <w:rPr>
                <w:rStyle w:val="Hyperlink"/>
                <w:rFonts w:eastAsia="Verdana" w:cs="Verdana"/>
              </w:rPr>
              <w:t>4.13</w:t>
            </w:r>
            <w:r>
              <w:rPr>
                <w:rFonts w:asciiTheme="minorHAnsi" w:eastAsiaTheme="minorEastAsia" w:hAnsiTheme="minorHAnsi" w:cstheme="minorBidi"/>
                <w:kern w:val="2"/>
                <w:sz w:val="24"/>
                <w:szCs w:val="24"/>
                <w14:ligatures w14:val="standardContextual"/>
              </w:rPr>
              <w:tab/>
            </w:r>
            <w:r w:rsidRPr="003A3540">
              <w:rPr>
                <w:rStyle w:val="Hyperlink"/>
              </w:rPr>
              <w:t>Severity-Level</w:t>
            </w:r>
            <w:r>
              <w:rPr>
                <w:webHidden/>
              </w:rPr>
              <w:tab/>
            </w:r>
            <w:r>
              <w:rPr>
                <w:webHidden/>
              </w:rPr>
              <w:fldChar w:fldCharType="begin"/>
            </w:r>
            <w:r>
              <w:rPr>
                <w:webHidden/>
              </w:rPr>
              <w:instrText xml:space="preserve"> PAGEREF _Toc238803198 \h </w:instrText>
            </w:r>
            <w:r>
              <w:rPr>
                <w:webHidden/>
              </w:rPr>
            </w:r>
            <w:r>
              <w:rPr>
                <w:webHidden/>
              </w:rPr>
              <w:fldChar w:fldCharType="separate"/>
            </w:r>
            <w:r>
              <w:rPr>
                <w:webHidden/>
              </w:rPr>
              <w:t>25</w:t>
            </w:r>
            <w:r>
              <w:rPr>
                <w:webHidden/>
              </w:rPr>
              <w:fldChar w:fldCharType="end"/>
            </w:r>
          </w:hyperlink>
        </w:p>
        <w:p w14:paraId="3C1A60B9" w14:textId="6D3F27E7"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199" w:history="1">
            <w:r w:rsidRPr="003A3540">
              <w:rPr>
                <w:rStyle w:val="Hyperlink"/>
                <w:rFonts w:eastAsia="Verdana" w:cs="Verdana"/>
              </w:rPr>
              <w:t>4.14</w:t>
            </w:r>
            <w:r>
              <w:rPr>
                <w:rFonts w:asciiTheme="minorHAnsi" w:eastAsiaTheme="minorEastAsia" w:hAnsiTheme="minorHAnsi" w:cstheme="minorBidi"/>
                <w:kern w:val="2"/>
                <w:sz w:val="24"/>
                <w:szCs w:val="24"/>
                <w14:ligatures w14:val="standardContextual"/>
              </w:rPr>
              <w:tab/>
            </w:r>
            <w:r w:rsidRPr="003A3540">
              <w:rPr>
                <w:rStyle w:val="Hyperlink"/>
              </w:rPr>
              <w:t>Service-Level</w:t>
            </w:r>
            <w:r>
              <w:rPr>
                <w:webHidden/>
              </w:rPr>
              <w:tab/>
            </w:r>
            <w:r>
              <w:rPr>
                <w:webHidden/>
              </w:rPr>
              <w:fldChar w:fldCharType="begin"/>
            </w:r>
            <w:r>
              <w:rPr>
                <w:webHidden/>
              </w:rPr>
              <w:instrText xml:space="preserve"> PAGEREF _Toc238803199 \h </w:instrText>
            </w:r>
            <w:r>
              <w:rPr>
                <w:webHidden/>
              </w:rPr>
            </w:r>
            <w:r>
              <w:rPr>
                <w:webHidden/>
              </w:rPr>
              <w:fldChar w:fldCharType="separate"/>
            </w:r>
            <w:r>
              <w:rPr>
                <w:webHidden/>
              </w:rPr>
              <w:t>25</w:t>
            </w:r>
            <w:r>
              <w:rPr>
                <w:webHidden/>
              </w:rPr>
              <w:fldChar w:fldCharType="end"/>
            </w:r>
          </w:hyperlink>
        </w:p>
        <w:p w14:paraId="5AFD79A3" w14:textId="26072D8A"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200" w:history="1">
            <w:r w:rsidRPr="003A3540">
              <w:rPr>
                <w:rStyle w:val="Hyperlink"/>
                <w:rFonts w:eastAsia="Verdana" w:cs="Verdana"/>
              </w:rPr>
              <w:t>4.15</w:t>
            </w:r>
            <w:r>
              <w:rPr>
                <w:rFonts w:asciiTheme="minorHAnsi" w:eastAsiaTheme="minorEastAsia" w:hAnsiTheme="minorHAnsi" w:cstheme="minorBidi"/>
                <w:kern w:val="2"/>
                <w:sz w:val="24"/>
                <w:szCs w:val="24"/>
                <w14:ligatures w14:val="standardContextual"/>
              </w:rPr>
              <w:tab/>
            </w:r>
            <w:r w:rsidRPr="003A3540">
              <w:rPr>
                <w:rStyle w:val="Hyperlink"/>
                <w:rFonts w:hint="eastAsia"/>
              </w:rPr>
              <w:t>Ü</w:t>
            </w:r>
            <w:r w:rsidRPr="003A3540">
              <w:rPr>
                <w:rStyle w:val="Hyperlink"/>
              </w:rPr>
              <w:t>bersicht Service-Level</w:t>
            </w:r>
            <w:r>
              <w:rPr>
                <w:webHidden/>
              </w:rPr>
              <w:tab/>
            </w:r>
            <w:r>
              <w:rPr>
                <w:webHidden/>
              </w:rPr>
              <w:fldChar w:fldCharType="begin"/>
            </w:r>
            <w:r>
              <w:rPr>
                <w:webHidden/>
              </w:rPr>
              <w:instrText xml:space="preserve"> PAGEREF _Toc238803200 \h </w:instrText>
            </w:r>
            <w:r>
              <w:rPr>
                <w:webHidden/>
              </w:rPr>
            </w:r>
            <w:r>
              <w:rPr>
                <w:webHidden/>
              </w:rPr>
              <w:fldChar w:fldCharType="separate"/>
            </w:r>
            <w:r>
              <w:rPr>
                <w:webHidden/>
              </w:rPr>
              <w:t>26</w:t>
            </w:r>
            <w:r>
              <w:rPr>
                <w:webHidden/>
              </w:rPr>
              <w:fldChar w:fldCharType="end"/>
            </w:r>
          </w:hyperlink>
        </w:p>
        <w:p w14:paraId="493059A6" w14:textId="79510ED6"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201" w:history="1">
            <w:r w:rsidRPr="003A3540">
              <w:rPr>
                <w:rStyle w:val="Hyperlink"/>
                <w:rFonts w:eastAsia="Verdana" w:cs="Verdana"/>
              </w:rPr>
              <w:t>4.16</w:t>
            </w:r>
            <w:r>
              <w:rPr>
                <w:rFonts w:asciiTheme="minorHAnsi" w:eastAsiaTheme="minorEastAsia" w:hAnsiTheme="minorHAnsi" w:cstheme="minorBidi"/>
                <w:kern w:val="2"/>
                <w:sz w:val="24"/>
                <w:szCs w:val="24"/>
                <w14:ligatures w14:val="standardContextual"/>
              </w:rPr>
              <w:tab/>
            </w:r>
            <w:r w:rsidRPr="003A3540">
              <w:rPr>
                <w:rStyle w:val="Hyperlink"/>
              </w:rPr>
              <w:t>Vertragsstrafen bei Verzug als Erg</w:t>
            </w:r>
            <w:r w:rsidRPr="003A3540">
              <w:rPr>
                <w:rStyle w:val="Hyperlink"/>
                <w:rFonts w:hint="eastAsia"/>
              </w:rPr>
              <w:t>ä</w:t>
            </w:r>
            <w:r w:rsidRPr="003A3540">
              <w:rPr>
                <w:rStyle w:val="Hyperlink"/>
              </w:rPr>
              <w:t>nzung zum EVB-IT Systemvertrag</w:t>
            </w:r>
            <w:r>
              <w:rPr>
                <w:webHidden/>
              </w:rPr>
              <w:tab/>
            </w:r>
            <w:r>
              <w:rPr>
                <w:webHidden/>
              </w:rPr>
              <w:fldChar w:fldCharType="begin"/>
            </w:r>
            <w:r>
              <w:rPr>
                <w:webHidden/>
              </w:rPr>
              <w:instrText xml:space="preserve"> PAGEREF _Toc238803201 \h </w:instrText>
            </w:r>
            <w:r>
              <w:rPr>
                <w:webHidden/>
              </w:rPr>
            </w:r>
            <w:r>
              <w:rPr>
                <w:webHidden/>
              </w:rPr>
              <w:fldChar w:fldCharType="separate"/>
            </w:r>
            <w:r>
              <w:rPr>
                <w:webHidden/>
              </w:rPr>
              <w:t>26</w:t>
            </w:r>
            <w:r>
              <w:rPr>
                <w:webHidden/>
              </w:rPr>
              <w:fldChar w:fldCharType="end"/>
            </w:r>
          </w:hyperlink>
        </w:p>
        <w:p w14:paraId="5EEC23AC" w14:textId="4D9654CB"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202" w:history="1">
            <w:r w:rsidRPr="003A3540">
              <w:rPr>
                <w:rStyle w:val="Hyperlink"/>
                <w:rFonts w:eastAsia="Verdana" w:cs="Verdana"/>
              </w:rPr>
              <w:t>4.17</w:t>
            </w:r>
            <w:r>
              <w:rPr>
                <w:rFonts w:asciiTheme="minorHAnsi" w:eastAsiaTheme="minorEastAsia" w:hAnsiTheme="minorHAnsi" w:cstheme="minorBidi"/>
                <w:kern w:val="2"/>
                <w:sz w:val="24"/>
                <w:szCs w:val="24"/>
                <w14:ligatures w14:val="standardContextual"/>
              </w:rPr>
              <w:tab/>
            </w:r>
            <w:r w:rsidRPr="003A3540">
              <w:rPr>
                <w:rStyle w:val="Hyperlink"/>
              </w:rPr>
              <w:t>SLA-Zeiten</w:t>
            </w:r>
            <w:r>
              <w:rPr>
                <w:webHidden/>
              </w:rPr>
              <w:tab/>
            </w:r>
            <w:r>
              <w:rPr>
                <w:webHidden/>
              </w:rPr>
              <w:fldChar w:fldCharType="begin"/>
            </w:r>
            <w:r>
              <w:rPr>
                <w:webHidden/>
              </w:rPr>
              <w:instrText xml:space="preserve"> PAGEREF _Toc238803202 \h </w:instrText>
            </w:r>
            <w:r>
              <w:rPr>
                <w:webHidden/>
              </w:rPr>
            </w:r>
            <w:r>
              <w:rPr>
                <w:webHidden/>
              </w:rPr>
              <w:fldChar w:fldCharType="separate"/>
            </w:r>
            <w:r>
              <w:rPr>
                <w:webHidden/>
              </w:rPr>
              <w:t>27</w:t>
            </w:r>
            <w:r>
              <w:rPr>
                <w:webHidden/>
              </w:rPr>
              <w:fldChar w:fldCharType="end"/>
            </w:r>
          </w:hyperlink>
        </w:p>
        <w:p w14:paraId="24216CAE" w14:textId="17B5C27F"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203" w:history="1">
            <w:r w:rsidRPr="003A3540">
              <w:rPr>
                <w:rStyle w:val="Hyperlink"/>
                <w:rFonts w:eastAsia="Verdana" w:cs="Verdana"/>
              </w:rPr>
              <w:t>4.18</w:t>
            </w:r>
            <w:r>
              <w:rPr>
                <w:rFonts w:asciiTheme="minorHAnsi" w:eastAsiaTheme="minorEastAsia" w:hAnsiTheme="minorHAnsi" w:cstheme="minorBidi"/>
                <w:kern w:val="2"/>
                <w:sz w:val="24"/>
                <w:szCs w:val="24"/>
                <w14:ligatures w14:val="standardContextual"/>
              </w:rPr>
              <w:tab/>
            </w:r>
            <w:r w:rsidRPr="003A3540">
              <w:rPr>
                <w:rStyle w:val="Hyperlink"/>
              </w:rPr>
              <w:t>Informationsfluss St</w:t>
            </w:r>
            <w:r w:rsidRPr="003A3540">
              <w:rPr>
                <w:rStyle w:val="Hyperlink"/>
                <w:rFonts w:hint="eastAsia"/>
              </w:rPr>
              <w:t>ö</w:t>
            </w:r>
            <w:r w:rsidRPr="003A3540">
              <w:rPr>
                <w:rStyle w:val="Hyperlink"/>
              </w:rPr>
              <w:t>rungsbehandlung</w:t>
            </w:r>
            <w:r>
              <w:rPr>
                <w:webHidden/>
              </w:rPr>
              <w:tab/>
            </w:r>
            <w:r>
              <w:rPr>
                <w:webHidden/>
              </w:rPr>
              <w:fldChar w:fldCharType="begin"/>
            </w:r>
            <w:r>
              <w:rPr>
                <w:webHidden/>
              </w:rPr>
              <w:instrText xml:space="preserve"> PAGEREF _Toc238803203 \h </w:instrText>
            </w:r>
            <w:r>
              <w:rPr>
                <w:webHidden/>
              </w:rPr>
            </w:r>
            <w:r>
              <w:rPr>
                <w:webHidden/>
              </w:rPr>
              <w:fldChar w:fldCharType="separate"/>
            </w:r>
            <w:r>
              <w:rPr>
                <w:webHidden/>
              </w:rPr>
              <w:t>28</w:t>
            </w:r>
            <w:r>
              <w:rPr>
                <w:webHidden/>
              </w:rPr>
              <w:fldChar w:fldCharType="end"/>
            </w:r>
          </w:hyperlink>
        </w:p>
        <w:p w14:paraId="315317F8" w14:textId="506CCF38"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204" w:history="1">
            <w:r w:rsidRPr="003A3540">
              <w:rPr>
                <w:rStyle w:val="Hyperlink"/>
                <w:rFonts w:eastAsia="Verdana" w:cs="Verdana"/>
              </w:rPr>
              <w:t>4.19</w:t>
            </w:r>
            <w:r>
              <w:rPr>
                <w:rFonts w:asciiTheme="minorHAnsi" w:eastAsiaTheme="minorEastAsia" w:hAnsiTheme="minorHAnsi" w:cstheme="minorBidi"/>
                <w:kern w:val="2"/>
                <w:sz w:val="24"/>
                <w:szCs w:val="24"/>
                <w14:ligatures w14:val="standardContextual"/>
              </w:rPr>
              <w:tab/>
            </w:r>
            <w:r w:rsidRPr="003A3540">
              <w:rPr>
                <w:rStyle w:val="Hyperlink"/>
              </w:rPr>
              <w:t>Service-Hotline des AN</w:t>
            </w:r>
            <w:r>
              <w:rPr>
                <w:webHidden/>
              </w:rPr>
              <w:tab/>
            </w:r>
            <w:r>
              <w:rPr>
                <w:webHidden/>
              </w:rPr>
              <w:fldChar w:fldCharType="begin"/>
            </w:r>
            <w:r>
              <w:rPr>
                <w:webHidden/>
              </w:rPr>
              <w:instrText xml:space="preserve"> PAGEREF _Toc238803204 \h </w:instrText>
            </w:r>
            <w:r>
              <w:rPr>
                <w:webHidden/>
              </w:rPr>
            </w:r>
            <w:r>
              <w:rPr>
                <w:webHidden/>
              </w:rPr>
              <w:fldChar w:fldCharType="separate"/>
            </w:r>
            <w:r>
              <w:rPr>
                <w:webHidden/>
              </w:rPr>
              <w:t>28</w:t>
            </w:r>
            <w:r>
              <w:rPr>
                <w:webHidden/>
              </w:rPr>
              <w:fldChar w:fldCharType="end"/>
            </w:r>
          </w:hyperlink>
        </w:p>
        <w:p w14:paraId="5BCB46E1" w14:textId="1FCEEE1F"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205" w:history="1">
            <w:r w:rsidRPr="003A3540">
              <w:rPr>
                <w:rStyle w:val="Hyperlink"/>
                <w:rFonts w:eastAsia="Verdana" w:cs="Verdana"/>
              </w:rPr>
              <w:t>4.20</w:t>
            </w:r>
            <w:r>
              <w:rPr>
                <w:rFonts w:asciiTheme="minorHAnsi" w:eastAsiaTheme="minorEastAsia" w:hAnsiTheme="minorHAnsi" w:cstheme="minorBidi"/>
                <w:kern w:val="2"/>
                <w:sz w:val="24"/>
                <w:szCs w:val="24"/>
                <w14:ligatures w14:val="standardContextual"/>
              </w:rPr>
              <w:tab/>
            </w:r>
            <w:r w:rsidRPr="003A3540">
              <w:rPr>
                <w:rStyle w:val="Hyperlink"/>
              </w:rPr>
              <w:t>Anforderungen Service-Hotline</w:t>
            </w:r>
            <w:r>
              <w:rPr>
                <w:webHidden/>
              </w:rPr>
              <w:tab/>
            </w:r>
            <w:r>
              <w:rPr>
                <w:webHidden/>
              </w:rPr>
              <w:fldChar w:fldCharType="begin"/>
            </w:r>
            <w:r>
              <w:rPr>
                <w:webHidden/>
              </w:rPr>
              <w:instrText xml:space="preserve"> PAGEREF _Toc238803205 \h </w:instrText>
            </w:r>
            <w:r>
              <w:rPr>
                <w:webHidden/>
              </w:rPr>
            </w:r>
            <w:r>
              <w:rPr>
                <w:webHidden/>
              </w:rPr>
              <w:fldChar w:fldCharType="separate"/>
            </w:r>
            <w:r>
              <w:rPr>
                <w:webHidden/>
              </w:rPr>
              <w:t>28</w:t>
            </w:r>
            <w:r>
              <w:rPr>
                <w:webHidden/>
              </w:rPr>
              <w:fldChar w:fldCharType="end"/>
            </w:r>
          </w:hyperlink>
        </w:p>
        <w:p w14:paraId="206B1203" w14:textId="394CD465"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206" w:history="1">
            <w:r w:rsidRPr="003A3540">
              <w:rPr>
                <w:rStyle w:val="Hyperlink"/>
                <w:rFonts w:eastAsia="Verdana" w:cs="Verdana"/>
              </w:rPr>
              <w:t>4.21</w:t>
            </w:r>
            <w:r>
              <w:rPr>
                <w:rFonts w:asciiTheme="minorHAnsi" w:eastAsiaTheme="minorEastAsia" w:hAnsiTheme="minorHAnsi" w:cstheme="minorBidi"/>
                <w:kern w:val="2"/>
                <w:sz w:val="24"/>
                <w:szCs w:val="24"/>
                <w14:ligatures w14:val="standardContextual"/>
              </w:rPr>
              <w:tab/>
            </w:r>
            <w:r w:rsidRPr="003A3540">
              <w:rPr>
                <w:rStyle w:val="Hyperlink"/>
              </w:rPr>
              <w:t>Ticket-System</w:t>
            </w:r>
            <w:r>
              <w:rPr>
                <w:webHidden/>
              </w:rPr>
              <w:tab/>
            </w:r>
            <w:r>
              <w:rPr>
                <w:webHidden/>
              </w:rPr>
              <w:fldChar w:fldCharType="begin"/>
            </w:r>
            <w:r>
              <w:rPr>
                <w:webHidden/>
              </w:rPr>
              <w:instrText xml:space="preserve"> PAGEREF _Toc238803206 \h </w:instrText>
            </w:r>
            <w:r>
              <w:rPr>
                <w:webHidden/>
              </w:rPr>
            </w:r>
            <w:r>
              <w:rPr>
                <w:webHidden/>
              </w:rPr>
              <w:fldChar w:fldCharType="separate"/>
            </w:r>
            <w:r>
              <w:rPr>
                <w:webHidden/>
              </w:rPr>
              <w:t>29</w:t>
            </w:r>
            <w:r>
              <w:rPr>
                <w:webHidden/>
              </w:rPr>
              <w:fldChar w:fldCharType="end"/>
            </w:r>
          </w:hyperlink>
        </w:p>
        <w:p w14:paraId="469EC2A0" w14:textId="2A9F3F25"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207" w:history="1">
            <w:r w:rsidRPr="003A3540">
              <w:rPr>
                <w:rStyle w:val="Hyperlink"/>
                <w:rFonts w:eastAsia="Verdana" w:cs="Verdana"/>
              </w:rPr>
              <w:t>4.22</w:t>
            </w:r>
            <w:r>
              <w:rPr>
                <w:rFonts w:asciiTheme="minorHAnsi" w:eastAsiaTheme="minorEastAsia" w:hAnsiTheme="minorHAnsi" w:cstheme="minorBidi"/>
                <w:b w:val="0"/>
                <w:bCs w:val="0"/>
                <w:kern w:val="2"/>
                <w:sz w:val="24"/>
                <w:szCs w:val="24"/>
                <w14:ligatures w14:val="standardContextual"/>
              </w:rPr>
              <w:tab/>
            </w:r>
            <w:r w:rsidRPr="003A3540">
              <w:rPr>
                <w:rStyle w:val="Hyperlink"/>
              </w:rPr>
              <w:t>Endger</w:t>
            </w:r>
            <w:r w:rsidRPr="003A3540">
              <w:rPr>
                <w:rStyle w:val="Hyperlink"/>
                <w:rFonts w:hint="eastAsia"/>
              </w:rPr>
              <w:t>ä</w:t>
            </w:r>
            <w:r w:rsidRPr="003A3540">
              <w:rPr>
                <w:rStyle w:val="Hyperlink"/>
              </w:rPr>
              <w:t>te</w:t>
            </w:r>
            <w:r>
              <w:rPr>
                <w:webHidden/>
              </w:rPr>
              <w:tab/>
            </w:r>
            <w:r>
              <w:rPr>
                <w:webHidden/>
              </w:rPr>
              <w:fldChar w:fldCharType="begin"/>
            </w:r>
            <w:r>
              <w:rPr>
                <w:webHidden/>
              </w:rPr>
              <w:instrText xml:space="preserve"> PAGEREF _Toc238803207 \h </w:instrText>
            </w:r>
            <w:r>
              <w:rPr>
                <w:webHidden/>
              </w:rPr>
            </w:r>
            <w:r>
              <w:rPr>
                <w:webHidden/>
              </w:rPr>
              <w:fldChar w:fldCharType="separate"/>
            </w:r>
            <w:r>
              <w:rPr>
                <w:webHidden/>
              </w:rPr>
              <w:t>29</w:t>
            </w:r>
            <w:r>
              <w:rPr>
                <w:webHidden/>
              </w:rPr>
              <w:fldChar w:fldCharType="end"/>
            </w:r>
          </w:hyperlink>
        </w:p>
        <w:p w14:paraId="539D3D2E" w14:textId="542477BF"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208" w:history="1">
            <w:r w:rsidRPr="003A3540">
              <w:rPr>
                <w:rStyle w:val="Hyperlink"/>
                <w:rFonts w:eastAsia="Verdana" w:cs="Verdana"/>
              </w:rPr>
              <w:t>4.23</w:t>
            </w:r>
            <w:r>
              <w:rPr>
                <w:rFonts w:asciiTheme="minorHAnsi" w:eastAsiaTheme="minorEastAsia" w:hAnsiTheme="minorHAnsi" w:cstheme="minorBidi"/>
                <w:b w:val="0"/>
                <w:bCs w:val="0"/>
                <w:kern w:val="2"/>
                <w:sz w:val="24"/>
                <w:szCs w:val="24"/>
                <w14:ligatures w14:val="standardContextual"/>
              </w:rPr>
              <w:tab/>
            </w:r>
            <w:r w:rsidRPr="003A3540">
              <w:rPr>
                <w:rStyle w:val="Hyperlink"/>
              </w:rPr>
              <w:t>Ersatzteilversorgung &amp; Lizenzen</w:t>
            </w:r>
            <w:r>
              <w:rPr>
                <w:webHidden/>
              </w:rPr>
              <w:tab/>
            </w:r>
            <w:r>
              <w:rPr>
                <w:webHidden/>
              </w:rPr>
              <w:fldChar w:fldCharType="begin"/>
            </w:r>
            <w:r>
              <w:rPr>
                <w:webHidden/>
              </w:rPr>
              <w:instrText xml:space="preserve"> PAGEREF _Toc238803208 \h </w:instrText>
            </w:r>
            <w:r>
              <w:rPr>
                <w:webHidden/>
              </w:rPr>
            </w:r>
            <w:r>
              <w:rPr>
                <w:webHidden/>
              </w:rPr>
              <w:fldChar w:fldCharType="separate"/>
            </w:r>
            <w:r>
              <w:rPr>
                <w:webHidden/>
              </w:rPr>
              <w:t>29</w:t>
            </w:r>
            <w:r>
              <w:rPr>
                <w:webHidden/>
              </w:rPr>
              <w:fldChar w:fldCharType="end"/>
            </w:r>
          </w:hyperlink>
        </w:p>
        <w:p w14:paraId="5240EB5F" w14:textId="6F469716" w:rsidR="00F06247" w:rsidRDefault="00F06247">
          <w:pPr>
            <w:pStyle w:val="Verzeichnis1"/>
            <w:tabs>
              <w:tab w:val="left" w:pos="1000"/>
            </w:tabs>
            <w:rPr>
              <w:rFonts w:asciiTheme="minorHAnsi" w:eastAsiaTheme="minorEastAsia" w:hAnsiTheme="minorHAnsi" w:cstheme="minorBidi"/>
              <w:b w:val="0"/>
              <w:bCs w:val="0"/>
              <w:kern w:val="2"/>
              <w:sz w:val="24"/>
              <w:szCs w:val="24"/>
              <w14:ligatures w14:val="standardContextual"/>
            </w:rPr>
          </w:pPr>
          <w:hyperlink w:anchor="_Toc238803209" w:history="1">
            <w:r w:rsidRPr="003A3540">
              <w:rPr>
                <w:rStyle w:val="Hyperlink"/>
                <w:rFonts w:eastAsia="Verdana" w:cs="Verdana"/>
              </w:rPr>
              <w:t>4.23.1</w:t>
            </w:r>
            <w:r>
              <w:rPr>
                <w:rFonts w:asciiTheme="minorHAnsi" w:eastAsiaTheme="minorEastAsia" w:hAnsiTheme="minorHAnsi" w:cstheme="minorBidi"/>
                <w:b w:val="0"/>
                <w:bCs w:val="0"/>
                <w:kern w:val="2"/>
                <w:sz w:val="24"/>
                <w:szCs w:val="24"/>
                <w14:ligatures w14:val="standardContextual"/>
              </w:rPr>
              <w:tab/>
            </w:r>
            <w:r w:rsidRPr="003A3540">
              <w:rPr>
                <w:rStyle w:val="Hyperlink"/>
              </w:rPr>
              <w:t>TK-Systeme inkl. Alarmserver</w:t>
            </w:r>
            <w:r>
              <w:rPr>
                <w:webHidden/>
              </w:rPr>
              <w:tab/>
            </w:r>
            <w:r>
              <w:rPr>
                <w:webHidden/>
              </w:rPr>
              <w:fldChar w:fldCharType="begin"/>
            </w:r>
            <w:r>
              <w:rPr>
                <w:webHidden/>
              </w:rPr>
              <w:instrText xml:space="preserve"> PAGEREF _Toc238803209 \h </w:instrText>
            </w:r>
            <w:r>
              <w:rPr>
                <w:webHidden/>
              </w:rPr>
            </w:r>
            <w:r>
              <w:rPr>
                <w:webHidden/>
              </w:rPr>
              <w:fldChar w:fldCharType="separate"/>
            </w:r>
            <w:r>
              <w:rPr>
                <w:webHidden/>
              </w:rPr>
              <w:t>29</w:t>
            </w:r>
            <w:r>
              <w:rPr>
                <w:webHidden/>
              </w:rPr>
              <w:fldChar w:fldCharType="end"/>
            </w:r>
          </w:hyperlink>
        </w:p>
        <w:p w14:paraId="1F92774D" w14:textId="3539C94E" w:rsidR="00F06247" w:rsidRDefault="00F06247">
          <w:pPr>
            <w:pStyle w:val="Verzeichnis1"/>
            <w:tabs>
              <w:tab w:val="left" w:pos="1000"/>
            </w:tabs>
            <w:rPr>
              <w:rFonts w:asciiTheme="minorHAnsi" w:eastAsiaTheme="minorEastAsia" w:hAnsiTheme="minorHAnsi" w:cstheme="minorBidi"/>
              <w:b w:val="0"/>
              <w:bCs w:val="0"/>
              <w:kern w:val="2"/>
              <w:sz w:val="24"/>
              <w:szCs w:val="24"/>
              <w14:ligatures w14:val="standardContextual"/>
            </w:rPr>
          </w:pPr>
          <w:hyperlink w:anchor="_Toc238803210" w:history="1">
            <w:r w:rsidRPr="003A3540">
              <w:rPr>
                <w:rStyle w:val="Hyperlink"/>
                <w:rFonts w:eastAsia="Verdana" w:cs="Verdana"/>
              </w:rPr>
              <w:t>4.23.2</w:t>
            </w:r>
            <w:r>
              <w:rPr>
                <w:rFonts w:asciiTheme="minorHAnsi" w:eastAsiaTheme="minorEastAsia" w:hAnsiTheme="minorHAnsi" w:cstheme="minorBidi"/>
                <w:b w:val="0"/>
                <w:bCs w:val="0"/>
                <w:kern w:val="2"/>
                <w:sz w:val="24"/>
                <w:szCs w:val="24"/>
                <w14:ligatures w14:val="standardContextual"/>
              </w:rPr>
              <w:tab/>
            </w:r>
            <w:r w:rsidRPr="003A3540">
              <w:rPr>
                <w:rStyle w:val="Hyperlink"/>
              </w:rPr>
              <w:t>Netzwerkkomponenten</w:t>
            </w:r>
            <w:r>
              <w:rPr>
                <w:webHidden/>
              </w:rPr>
              <w:tab/>
            </w:r>
            <w:r>
              <w:rPr>
                <w:webHidden/>
              </w:rPr>
              <w:fldChar w:fldCharType="begin"/>
            </w:r>
            <w:r>
              <w:rPr>
                <w:webHidden/>
              </w:rPr>
              <w:instrText xml:space="preserve"> PAGEREF _Toc238803210 \h </w:instrText>
            </w:r>
            <w:r>
              <w:rPr>
                <w:webHidden/>
              </w:rPr>
            </w:r>
            <w:r>
              <w:rPr>
                <w:webHidden/>
              </w:rPr>
              <w:fldChar w:fldCharType="separate"/>
            </w:r>
            <w:r>
              <w:rPr>
                <w:webHidden/>
              </w:rPr>
              <w:t>29</w:t>
            </w:r>
            <w:r>
              <w:rPr>
                <w:webHidden/>
              </w:rPr>
              <w:fldChar w:fldCharType="end"/>
            </w:r>
          </w:hyperlink>
        </w:p>
        <w:p w14:paraId="50F78C01" w14:textId="59B16F0C" w:rsidR="00F06247" w:rsidRDefault="00F06247">
          <w:pPr>
            <w:pStyle w:val="Verzeichnis1"/>
            <w:tabs>
              <w:tab w:val="left" w:pos="1000"/>
            </w:tabs>
            <w:rPr>
              <w:rFonts w:asciiTheme="minorHAnsi" w:eastAsiaTheme="minorEastAsia" w:hAnsiTheme="minorHAnsi" w:cstheme="minorBidi"/>
              <w:b w:val="0"/>
              <w:bCs w:val="0"/>
              <w:kern w:val="2"/>
              <w:sz w:val="24"/>
              <w:szCs w:val="24"/>
              <w14:ligatures w14:val="standardContextual"/>
            </w:rPr>
          </w:pPr>
          <w:hyperlink w:anchor="_Toc238803211" w:history="1">
            <w:r w:rsidRPr="003A3540">
              <w:rPr>
                <w:rStyle w:val="Hyperlink"/>
                <w:rFonts w:eastAsia="Verdana" w:cs="Verdana"/>
              </w:rPr>
              <w:t>4.23.3</w:t>
            </w:r>
            <w:r>
              <w:rPr>
                <w:rFonts w:asciiTheme="minorHAnsi" w:eastAsiaTheme="minorEastAsia" w:hAnsiTheme="minorHAnsi" w:cstheme="minorBidi"/>
                <w:b w:val="0"/>
                <w:bCs w:val="0"/>
                <w:kern w:val="2"/>
                <w:sz w:val="24"/>
                <w:szCs w:val="24"/>
                <w14:ligatures w14:val="standardContextual"/>
              </w:rPr>
              <w:tab/>
            </w:r>
            <w:r w:rsidRPr="003A3540">
              <w:rPr>
                <w:rStyle w:val="Hyperlink"/>
              </w:rPr>
              <w:t>Server &amp; NAS</w:t>
            </w:r>
            <w:r>
              <w:rPr>
                <w:webHidden/>
              </w:rPr>
              <w:tab/>
            </w:r>
            <w:r>
              <w:rPr>
                <w:webHidden/>
              </w:rPr>
              <w:fldChar w:fldCharType="begin"/>
            </w:r>
            <w:r>
              <w:rPr>
                <w:webHidden/>
              </w:rPr>
              <w:instrText xml:space="preserve"> PAGEREF _Toc238803211 \h </w:instrText>
            </w:r>
            <w:r>
              <w:rPr>
                <w:webHidden/>
              </w:rPr>
            </w:r>
            <w:r>
              <w:rPr>
                <w:webHidden/>
              </w:rPr>
              <w:fldChar w:fldCharType="separate"/>
            </w:r>
            <w:r>
              <w:rPr>
                <w:webHidden/>
              </w:rPr>
              <w:t>30</w:t>
            </w:r>
            <w:r>
              <w:rPr>
                <w:webHidden/>
              </w:rPr>
              <w:fldChar w:fldCharType="end"/>
            </w:r>
          </w:hyperlink>
        </w:p>
        <w:p w14:paraId="43C2E3B2" w14:textId="0C273A66" w:rsidR="00F06247" w:rsidRDefault="00F06247">
          <w:pPr>
            <w:pStyle w:val="Verzeichnis1"/>
            <w:tabs>
              <w:tab w:val="left" w:pos="1000"/>
            </w:tabs>
            <w:rPr>
              <w:rFonts w:asciiTheme="minorHAnsi" w:eastAsiaTheme="minorEastAsia" w:hAnsiTheme="minorHAnsi" w:cstheme="minorBidi"/>
              <w:b w:val="0"/>
              <w:bCs w:val="0"/>
              <w:kern w:val="2"/>
              <w:sz w:val="24"/>
              <w:szCs w:val="24"/>
              <w14:ligatures w14:val="standardContextual"/>
            </w:rPr>
          </w:pPr>
          <w:hyperlink w:anchor="_Toc238803212" w:history="1">
            <w:r w:rsidRPr="003A3540">
              <w:rPr>
                <w:rStyle w:val="Hyperlink"/>
                <w:rFonts w:eastAsia="Verdana" w:cs="Verdana"/>
              </w:rPr>
              <w:t>4.23.4</w:t>
            </w:r>
            <w:r>
              <w:rPr>
                <w:rFonts w:asciiTheme="minorHAnsi" w:eastAsiaTheme="minorEastAsia" w:hAnsiTheme="minorHAnsi" w:cstheme="minorBidi"/>
                <w:b w:val="0"/>
                <w:bCs w:val="0"/>
                <w:kern w:val="2"/>
                <w:sz w:val="24"/>
                <w:szCs w:val="24"/>
                <w14:ligatures w14:val="standardContextual"/>
              </w:rPr>
              <w:tab/>
            </w:r>
            <w:r w:rsidRPr="003A3540">
              <w:rPr>
                <w:rStyle w:val="Hyperlink"/>
              </w:rPr>
              <w:t>Virtualisierung</w:t>
            </w:r>
            <w:r>
              <w:rPr>
                <w:webHidden/>
              </w:rPr>
              <w:tab/>
            </w:r>
            <w:r>
              <w:rPr>
                <w:webHidden/>
              </w:rPr>
              <w:fldChar w:fldCharType="begin"/>
            </w:r>
            <w:r>
              <w:rPr>
                <w:webHidden/>
              </w:rPr>
              <w:instrText xml:space="preserve"> PAGEREF _Toc238803212 \h </w:instrText>
            </w:r>
            <w:r>
              <w:rPr>
                <w:webHidden/>
              </w:rPr>
            </w:r>
            <w:r>
              <w:rPr>
                <w:webHidden/>
              </w:rPr>
              <w:fldChar w:fldCharType="separate"/>
            </w:r>
            <w:r>
              <w:rPr>
                <w:webHidden/>
              </w:rPr>
              <w:t>30</w:t>
            </w:r>
            <w:r>
              <w:rPr>
                <w:webHidden/>
              </w:rPr>
              <w:fldChar w:fldCharType="end"/>
            </w:r>
          </w:hyperlink>
        </w:p>
        <w:p w14:paraId="26A5FBA2" w14:textId="52B6B743" w:rsidR="00F06247" w:rsidRDefault="00F06247">
          <w:pPr>
            <w:pStyle w:val="Verzeichnis1"/>
            <w:tabs>
              <w:tab w:val="left" w:pos="1000"/>
            </w:tabs>
            <w:rPr>
              <w:rFonts w:asciiTheme="minorHAnsi" w:eastAsiaTheme="minorEastAsia" w:hAnsiTheme="minorHAnsi" w:cstheme="minorBidi"/>
              <w:b w:val="0"/>
              <w:bCs w:val="0"/>
              <w:kern w:val="2"/>
              <w:sz w:val="24"/>
              <w:szCs w:val="24"/>
              <w14:ligatures w14:val="standardContextual"/>
            </w:rPr>
          </w:pPr>
          <w:hyperlink w:anchor="_Toc238803213" w:history="1">
            <w:r w:rsidRPr="003A3540">
              <w:rPr>
                <w:rStyle w:val="Hyperlink"/>
                <w:rFonts w:eastAsia="Verdana" w:cs="Verdana"/>
              </w:rPr>
              <w:t>4.23.5</w:t>
            </w:r>
            <w:r>
              <w:rPr>
                <w:rFonts w:asciiTheme="minorHAnsi" w:eastAsiaTheme="minorEastAsia" w:hAnsiTheme="minorHAnsi" w:cstheme="minorBidi"/>
                <w:b w:val="0"/>
                <w:bCs w:val="0"/>
                <w:kern w:val="2"/>
                <w:sz w:val="24"/>
                <w:szCs w:val="24"/>
                <w14:ligatures w14:val="standardContextual"/>
              </w:rPr>
              <w:tab/>
            </w:r>
            <w:r w:rsidRPr="003A3540">
              <w:rPr>
                <w:rStyle w:val="Hyperlink"/>
              </w:rPr>
              <w:t>SAN</w:t>
            </w:r>
            <w:r>
              <w:rPr>
                <w:webHidden/>
              </w:rPr>
              <w:tab/>
            </w:r>
            <w:r>
              <w:rPr>
                <w:webHidden/>
              </w:rPr>
              <w:fldChar w:fldCharType="begin"/>
            </w:r>
            <w:r>
              <w:rPr>
                <w:webHidden/>
              </w:rPr>
              <w:instrText xml:space="preserve"> PAGEREF _Toc238803213 \h </w:instrText>
            </w:r>
            <w:r>
              <w:rPr>
                <w:webHidden/>
              </w:rPr>
            </w:r>
            <w:r>
              <w:rPr>
                <w:webHidden/>
              </w:rPr>
              <w:fldChar w:fldCharType="separate"/>
            </w:r>
            <w:r>
              <w:rPr>
                <w:webHidden/>
              </w:rPr>
              <w:t>30</w:t>
            </w:r>
            <w:r>
              <w:rPr>
                <w:webHidden/>
              </w:rPr>
              <w:fldChar w:fldCharType="end"/>
            </w:r>
          </w:hyperlink>
        </w:p>
        <w:p w14:paraId="48B332C5" w14:textId="0BEEA900"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214" w:history="1">
            <w:r w:rsidRPr="003A3540">
              <w:rPr>
                <w:rStyle w:val="Hyperlink"/>
                <w:rFonts w:eastAsia="Verdana" w:cs="Verdana"/>
              </w:rPr>
              <w:t>4.24</w:t>
            </w:r>
            <w:r>
              <w:rPr>
                <w:rFonts w:asciiTheme="minorHAnsi" w:eastAsiaTheme="minorEastAsia" w:hAnsiTheme="minorHAnsi" w:cstheme="minorBidi"/>
                <w:kern w:val="2"/>
                <w:sz w:val="24"/>
                <w:szCs w:val="24"/>
                <w14:ligatures w14:val="standardContextual"/>
              </w:rPr>
              <w:tab/>
            </w:r>
            <w:r w:rsidRPr="003A3540">
              <w:rPr>
                <w:rStyle w:val="Hyperlink"/>
              </w:rPr>
              <w:t>Datensicherung</w:t>
            </w:r>
            <w:r>
              <w:rPr>
                <w:webHidden/>
              </w:rPr>
              <w:tab/>
            </w:r>
            <w:r>
              <w:rPr>
                <w:webHidden/>
              </w:rPr>
              <w:fldChar w:fldCharType="begin"/>
            </w:r>
            <w:r>
              <w:rPr>
                <w:webHidden/>
              </w:rPr>
              <w:instrText xml:space="preserve"> PAGEREF _Toc238803214 \h </w:instrText>
            </w:r>
            <w:r>
              <w:rPr>
                <w:webHidden/>
              </w:rPr>
            </w:r>
            <w:r>
              <w:rPr>
                <w:webHidden/>
              </w:rPr>
              <w:fldChar w:fldCharType="separate"/>
            </w:r>
            <w:r>
              <w:rPr>
                <w:webHidden/>
              </w:rPr>
              <w:t>30</w:t>
            </w:r>
            <w:r>
              <w:rPr>
                <w:webHidden/>
              </w:rPr>
              <w:fldChar w:fldCharType="end"/>
            </w:r>
          </w:hyperlink>
        </w:p>
        <w:p w14:paraId="1DAF7CE5" w14:textId="6E9D08A0"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215" w:history="1">
            <w:r w:rsidRPr="003A3540">
              <w:rPr>
                <w:rStyle w:val="Hyperlink"/>
                <w:rFonts w:eastAsia="Verdana" w:cs="Verdana"/>
              </w:rPr>
              <w:t>4.25</w:t>
            </w:r>
            <w:r>
              <w:rPr>
                <w:rFonts w:asciiTheme="minorHAnsi" w:eastAsiaTheme="minorEastAsia" w:hAnsiTheme="minorHAnsi" w:cstheme="minorBidi"/>
                <w:kern w:val="2"/>
                <w:sz w:val="24"/>
                <w:szCs w:val="24"/>
                <w14:ligatures w14:val="standardContextual"/>
              </w:rPr>
              <w:tab/>
            </w:r>
            <w:r w:rsidRPr="003A3540">
              <w:rPr>
                <w:rStyle w:val="Hyperlink"/>
              </w:rPr>
              <w:t>Releasemanagement</w:t>
            </w:r>
            <w:r>
              <w:rPr>
                <w:webHidden/>
              </w:rPr>
              <w:tab/>
            </w:r>
            <w:r>
              <w:rPr>
                <w:webHidden/>
              </w:rPr>
              <w:fldChar w:fldCharType="begin"/>
            </w:r>
            <w:r>
              <w:rPr>
                <w:webHidden/>
              </w:rPr>
              <w:instrText xml:space="preserve"> PAGEREF _Toc238803215 \h </w:instrText>
            </w:r>
            <w:r>
              <w:rPr>
                <w:webHidden/>
              </w:rPr>
            </w:r>
            <w:r>
              <w:rPr>
                <w:webHidden/>
              </w:rPr>
              <w:fldChar w:fldCharType="separate"/>
            </w:r>
            <w:r>
              <w:rPr>
                <w:webHidden/>
              </w:rPr>
              <w:t>30</w:t>
            </w:r>
            <w:r>
              <w:rPr>
                <w:webHidden/>
              </w:rPr>
              <w:fldChar w:fldCharType="end"/>
            </w:r>
          </w:hyperlink>
        </w:p>
        <w:p w14:paraId="7057220C" w14:textId="4D107D30"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216" w:history="1">
            <w:r w:rsidRPr="003A3540">
              <w:rPr>
                <w:rStyle w:val="Hyperlink"/>
                <w:rFonts w:eastAsia="Verdana" w:cs="Verdana"/>
              </w:rPr>
              <w:t>4.26</w:t>
            </w:r>
            <w:r>
              <w:rPr>
                <w:rFonts w:asciiTheme="minorHAnsi" w:eastAsiaTheme="minorEastAsia" w:hAnsiTheme="minorHAnsi" w:cstheme="minorBidi"/>
                <w:kern w:val="2"/>
                <w:sz w:val="24"/>
                <w:szCs w:val="24"/>
                <w14:ligatures w14:val="standardContextual"/>
              </w:rPr>
              <w:tab/>
            </w:r>
            <w:r w:rsidRPr="003A3540">
              <w:rPr>
                <w:rStyle w:val="Hyperlink"/>
              </w:rPr>
              <w:t>Patchmanagement</w:t>
            </w:r>
            <w:r>
              <w:rPr>
                <w:webHidden/>
              </w:rPr>
              <w:tab/>
            </w:r>
            <w:r>
              <w:rPr>
                <w:webHidden/>
              </w:rPr>
              <w:fldChar w:fldCharType="begin"/>
            </w:r>
            <w:r>
              <w:rPr>
                <w:webHidden/>
              </w:rPr>
              <w:instrText xml:space="preserve"> PAGEREF _Toc238803216 \h </w:instrText>
            </w:r>
            <w:r>
              <w:rPr>
                <w:webHidden/>
              </w:rPr>
            </w:r>
            <w:r>
              <w:rPr>
                <w:webHidden/>
              </w:rPr>
              <w:fldChar w:fldCharType="separate"/>
            </w:r>
            <w:r>
              <w:rPr>
                <w:webHidden/>
              </w:rPr>
              <w:t>31</w:t>
            </w:r>
            <w:r>
              <w:rPr>
                <w:webHidden/>
              </w:rPr>
              <w:fldChar w:fldCharType="end"/>
            </w:r>
          </w:hyperlink>
        </w:p>
        <w:p w14:paraId="59C223CA" w14:textId="58817918"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217" w:history="1">
            <w:r w:rsidRPr="003A3540">
              <w:rPr>
                <w:rStyle w:val="Hyperlink"/>
                <w:rFonts w:eastAsia="Verdana" w:cs="Verdana"/>
              </w:rPr>
              <w:t>4.27</w:t>
            </w:r>
            <w:r>
              <w:rPr>
                <w:rFonts w:asciiTheme="minorHAnsi" w:eastAsiaTheme="minorEastAsia" w:hAnsiTheme="minorHAnsi" w:cstheme="minorBidi"/>
                <w:kern w:val="2"/>
                <w:sz w:val="24"/>
                <w:szCs w:val="24"/>
                <w14:ligatures w14:val="standardContextual"/>
              </w:rPr>
              <w:tab/>
            </w:r>
            <w:r w:rsidRPr="003A3540">
              <w:rPr>
                <w:rStyle w:val="Hyperlink"/>
              </w:rPr>
              <w:t>Dokumentation</w:t>
            </w:r>
            <w:r>
              <w:rPr>
                <w:webHidden/>
              </w:rPr>
              <w:tab/>
            </w:r>
            <w:r>
              <w:rPr>
                <w:webHidden/>
              </w:rPr>
              <w:fldChar w:fldCharType="begin"/>
            </w:r>
            <w:r>
              <w:rPr>
                <w:webHidden/>
              </w:rPr>
              <w:instrText xml:space="preserve"> PAGEREF _Toc238803217 \h </w:instrText>
            </w:r>
            <w:r>
              <w:rPr>
                <w:webHidden/>
              </w:rPr>
            </w:r>
            <w:r>
              <w:rPr>
                <w:webHidden/>
              </w:rPr>
              <w:fldChar w:fldCharType="separate"/>
            </w:r>
            <w:r>
              <w:rPr>
                <w:webHidden/>
              </w:rPr>
              <w:t>31</w:t>
            </w:r>
            <w:r>
              <w:rPr>
                <w:webHidden/>
              </w:rPr>
              <w:fldChar w:fldCharType="end"/>
            </w:r>
          </w:hyperlink>
        </w:p>
        <w:p w14:paraId="07E3D8EC" w14:textId="77EA9589"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218" w:history="1">
            <w:r w:rsidRPr="003A3540">
              <w:rPr>
                <w:rStyle w:val="Hyperlink"/>
                <w:rFonts w:eastAsia="Verdana" w:cs="Verdana"/>
              </w:rPr>
              <w:t>5.</w:t>
            </w:r>
            <w:r>
              <w:rPr>
                <w:rFonts w:asciiTheme="minorHAnsi" w:eastAsiaTheme="minorEastAsia" w:hAnsiTheme="minorHAnsi" w:cstheme="minorBidi"/>
                <w:b w:val="0"/>
                <w:bCs w:val="0"/>
                <w:kern w:val="2"/>
                <w:sz w:val="24"/>
                <w:szCs w:val="24"/>
                <w14:ligatures w14:val="standardContextual"/>
              </w:rPr>
              <w:tab/>
            </w:r>
            <w:r w:rsidRPr="003A3540">
              <w:rPr>
                <w:rStyle w:val="Hyperlink"/>
              </w:rPr>
              <w:t>Migration</w:t>
            </w:r>
            <w:r>
              <w:rPr>
                <w:webHidden/>
              </w:rPr>
              <w:tab/>
            </w:r>
            <w:r>
              <w:rPr>
                <w:webHidden/>
              </w:rPr>
              <w:fldChar w:fldCharType="begin"/>
            </w:r>
            <w:r>
              <w:rPr>
                <w:webHidden/>
              </w:rPr>
              <w:instrText xml:space="preserve"> PAGEREF _Toc238803218 \h </w:instrText>
            </w:r>
            <w:r>
              <w:rPr>
                <w:webHidden/>
              </w:rPr>
            </w:r>
            <w:r>
              <w:rPr>
                <w:webHidden/>
              </w:rPr>
              <w:fldChar w:fldCharType="separate"/>
            </w:r>
            <w:r>
              <w:rPr>
                <w:webHidden/>
              </w:rPr>
              <w:t>32</w:t>
            </w:r>
            <w:r>
              <w:rPr>
                <w:webHidden/>
              </w:rPr>
              <w:fldChar w:fldCharType="end"/>
            </w:r>
          </w:hyperlink>
        </w:p>
        <w:p w14:paraId="4B0595B9" w14:textId="0C2B07B6"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219" w:history="1">
            <w:r w:rsidRPr="003A3540">
              <w:rPr>
                <w:rStyle w:val="Hyperlink"/>
                <w:rFonts w:eastAsia="Verdana" w:cs="Verdana"/>
              </w:rPr>
              <w:t>5.1</w:t>
            </w:r>
            <w:r>
              <w:rPr>
                <w:rFonts w:asciiTheme="minorHAnsi" w:eastAsiaTheme="minorEastAsia" w:hAnsiTheme="minorHAnsi" w:cstheme="minorBidi"/>
                <w:b w:val="0"/>
                <w:bCs w:val="0"/>
                <w:kern w:val="2"/>
                <w:sz w:val="24"/>
                <w:szCs w:val="24"/>
                <w14:ligatures w14:val="standardContextual"/>
              </w:rPr>
              <w:tab/>
            </w:r>
            <w:r w:rsidRPr="003A3540">
              <w:rPr>
                <w:rStyle w:val="Hyperlink"/>
              </w:rPr>
              <w:t>Projektmanagement</w:t>
            </w:r>
            <w:r>
              <w:rPr>
                <w:webHidden/>
              </w:rPr>
              <w:tab/>
            </w:r>
            <w:r>
              <w:rPr>
                <w:webHidden/>
              </w:rPr>
              <w:fldChar w:fldCharType="begin"/>
            </w:r>
            <w:r>
              <w:rPr>
                <w:webHidden/>
              </w:rPr>
              <w:instrText xml:space="preserve"> PAGEREF _Toc238803219 \h </w:instrText>
            </w:r>
            <w:r>
              <w:rPr>
                <w:webHidden/>
              </w:rPr>
            </w:r>
            <w:r>
              <w:rPr>
                <w:webHidden/>
              </w:rPr>
              <w:fldChar w:fldCharType="separate"/>
            </w:r>
            <w:r>
              <w:rPr>
                <w:webHidden/>
              </w:rPr>
              <w:t>32</w:t>
            </w:r>
            <w:r>
              <w:rPr>
                <w:webHidden/>
              </w:rPr>
              <w:fldChar w:fldCharType="end"/>
            </w:r>
          </w:hyperlink>
        </w:p>
        <w:p w14:paraId="304DB8B1" w14:textId="7B33E037"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220" w:history="1">
            <w:r w:rsidRPr="003A3540">
              <w:rPr>
                <w:rStyle w:val="Hyperlink"/>
                <w:rFonts w:eastAsia="Verdana" w:cs="Verdana"/>
              </w:rPr>
              <w:t>5.2</w:t>
            </w:r>
            <w:r>
              <w:rPr>
                <w:rFonts w:asciiTheme="minorHAnsi" w:eastAsiaTheme="minorEastAsia" w:hAnsiTheme="minorHAnsi" w:cstheme="minorBidi"/>
                <w:b w:val="0"/>
                <w:bCs w:val="0"/>
                <w:kern w:val="2"/>
                <w:sz w:val="24"/>
                <w:szCs w:val="24"/>
                <w14:ligatures w14:val="standardContextual"/>
              </w:rPr>
              <w:tab/>
            </w:r>
            <w:r w:rsidRPr="003A3540">
              <w:rPr>
                <w:rStyle w:val="Hyperlink"/>
              </w:rPr>
              <w:t>Workshops zur Erstellung der Ausf</w:t>
            </w:r>
            <w:r w:rsidRPr="003A3540">
              <w:rPr>
                <w:rStyle w:val="Hyperlink"/>
                <w:rFonts w:hint="eastAsia"/>
              </w:rPr>
              <w:t>ü</w:t>
            </w:r>
            <w:r w:rsidRPr="003A3540">
              <w:rPr>
                <w:rStyle w:val="Hyperlink"/>
              </w:rPr>
              <w:t>hrungsplanung</w:t>
            </w:r>
            <w:r>
              <w:rPr>
                <w:webHidden/>
              </w:rPr>
              <w:tab/>
            </w:r>
            <w:r>
              <w:rPr>
                <w:webHidden/>
              </w:rPr>
              <w:fldChar w:fldCharType="begin"/>
            </w:r>
            <w:r>
              <w:rPr>
                <w:webHidden/>
              </w:rPr>
              <w:instrText xml:space="preserve"> PAGEREF _Toc238803220 \h </w:instrText>
            </w:r>
            <w:r>
              <w:rPr>
                <w:webHidden/>
              </w:rPr>
            </w:r>
            <w:r>
              <w:rPr>
                <w:webHidden/>
              </w:rPr>
              <w:fldChar w:fldCharType="separate"/>
            </w:r>
            <w:r>
              <w:rPr>
                <w:webHidden/>
              </w:rPr>
              <w:t>32</w:t>
            </w:r>
            <w:r>
              <w:rPr>
                <w:webHidden/>
              </w:rPr>
              <w:fldChar w:fldCharType="end"/>
            </w:r>
          </w:hyperlink>
        </w:p>
        <w:p w14:paraId="30B33A04" w14:textId="51269F7C"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221" w:history="1">
            <w:r w:rsidRPr="003A3540">
              <w:rPr>
                <w:rStyle w:val="Hyperlink"/>
                <w:rFonts w:eastAsia="Verdana" w:cs="Verdana"/>
              </w:rPr>
              <w:t>5.3</w:t>
            </w:r>
            <w:r>
              <w:rPr>
                <w:rFonts w:asciiTheme="minorHAnsi" w:eastAsiaTheme="minorEastAsia" w:hAnsiTheme="minorHAnsi" w:cstheme="minorBidi"/>
                <w:b w:val="0"/>
                <w:bCs w:val="0"/>
                <w:kern w:val="2"/>
                <w:sz w:val="24"/>
                <w:szCs w:val="24"/>
                <w14:ligatures w14:val="standardContextual"/>
              </w:rPr>
              <w:tab/>
            </w:r>
            <w:r w:rsidRPr="003A3540">
              <w:rPr>
                <w:rStyle w:val="Hyperlink"/>
              </w:rPr>
              <w:t>Schulung / Einweisung Contact Center (Multiplikatoren)</w:t>
            </w:r>
            <w:r>
              <w:rPr>
                <w:webHidden/>
              </w:rPr>
              <w:tab/>
            </w:r>
            <w:r>
              <w:rPr>
                <w:webHidden/>
              </w:rPr>
              <w:fldChar w:fldCharType="begin"/>
            </w:r>
            <w:r>
              <w:rPr>
                <w:webHidden/>
              </w:rPr>
              <w:instrText xml:space="preserve"> PAGEREF _Toc238803221 \h </w:instrText>
            </w:r>
            <w:r>
              <w:rPr>
                <w:webHidden/>
              </w:rPr>
            </w:r>
            <w:r>
              <w:rPr>
                <w:webHidden/>
              </w:rPr>
              <w:fldChar w:fldCharType="separate"/>
            </w:r>
            <w:r>
              <w:rPr>
                <w:webHidden/>
              </w:rPr>
              <w:t>33</w:t>
            </w:r>
            <w:r>
              <w:rPr>
                <w:webHidden/>
              </w:rPr>
              <w:fldChar w:fldCharType="end"/>
            </w:r>
          </w:hyperlink>
        </w:p>
        <w:p w14:paraId="66C56B84" w14:textId="43D0824B"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222" w:history="1">
            <w:r w:rsidRPr="003A3540">
              <w:rPr>
                <w:rStyle w:val="Hyperlink"/>
                <w:rFonts w:eastAsia="Verdana" w:cs="Verdana"/>
              </w:rPr>
              <w:t>5.4</w:t>
            </w:r>
            <w:r>
              <w:rPr>
                <w:rFonts w:asciiTheme="minorHAnsi" w:eastAsiaTheme="minorEastAsia" w:hAnsiTheme="minorHAnsi" w:cstheme="minorBidi"/>
                <w:b w:val="0"/>
                <w:bCs w:val="0"/>
                <w:kern w:val="2"/>
                <w:sz w:val="24"/>
                <w:szCs w:val="24"/>
                <w14:ligatures w14:val="standardContextual"/>
              </w:rPr>
              <w:tab/>
            </w:r>
            <w:r w:rsidRPr="003A3540">
              <w:rPr>
                <w:rStyle w:val="Hyperlink"/>
              </w:rPr>
              <w:t>Schulung Systemadministration</w:t>
            </w:r>
            <w:r>
              <w:rPr>
                <w:webHidden/>
              </w:rPr>
              <w:tab/>
            </w:r>
            <w:r>
              <w:rPr>
                <w:webHidden/>
              </w:rPr>
              <w:fldChar w:fldCharType="begin"/>
            </w:r>
            <w:r>
              <w:rPr>
                <w:webHidden/>
              </w:rPr>
              <w:instrText xml:space="preserve"> PAGEREF _Toc238803222 \h </w:instrText>
            </w:r>
            <w:r>
              <w:rPr>
                <w:webHidden/>
              </w:rPr>
            </w:r>
            <w:r>
              <w:rPr>
                <w:webHidden/>
              </w:rPr>
              <w:fldChar w:fldCharType="separate"/>
            </w:r>
            <w:r>
              <w:rPr>
                <w:webHidden/>
              </w:rPr>
              <w:t>33</w:t>
            </w:r>
            <w:r>
              <w:rPr>
                <w:webHidden/>
              </w:rPr>
              <w:fldChar w:fldCharType="end"/>
            </w:r>
          </w:hyperlink>
        </w:p>
        <w:p w14:paraId="3EBA8C68" w14:textId="58FDC1EE"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223" w:history="1">
            <w:r w:rsidRPr="003A3540">
              <w:rPr>
                <w:rStyle w:val="Hyperlink"/>
                <w:rFonts w:eastAsia="Verdana" w:cs="Verdana"/>
              </w:rPr>
              <w:t>6.</w:t>
            </w:r>
            <w:r>
              <w:rPr>
                <w:rFonts w:asciiTheme="minorHAnsi" w:eastAsiaTheme="minorEastAsia" w:hAnsiTheme="minorHAnsi" w:cstheme="minorBidi"/>
                <w:b w:val="0"/>
                <w:bCs w:val="0"/>
                <w:kern w:val="2"/>
                <w:sz w:val="24"/>
                <w:szCs w:val="24"/>
                <w14:ligatures w14:val="standardContextual"/>
              </w:rPr>
              <w:tab/>
            </w:r>
            <w:r w:rsidRPr="003A3540">
              <w:rPr>
                <w:rStyle w:val="Hyperlink"/>
              </w:rPr>
              <w:t>Optionale Leistungen</w:t>
            </w:r>
            <w:r>
              <w:rPr>
                <w:webHidden/>
              </w:rPr>
              <w:tab/>
            </w:r>
            <w:r>
              <w:rPr>
                <w:webHidden/>
              </w:rPr>
              <w:fldChar w:fldCharType="begin"/>
            </w:r>
            <w:r>
              <w:rPr>
                <w:webHidden/>
              </w:rPr>
              <w:instrText xml:space="preserve"> PAGEREF _Toc238803223 \h </w:instrText>
            </w:r>
            <w:r>
              <w:rPr>
                <w:webHidden/>
              </w:rPr>
            </w:r>
            <w:r>
              <w:rPr>
                <w:webHidden/>
              </w:rPr>
              <w:fldChar w:fldCharType="separate"/>
            </w:r>
            <w:r>
              <w:rPr>
                <w:webHidden/>
              </w:rPr>
              <w:t>33</w:t>
            </w:r>
            <w:r>
              <w:rPr>
                <w:webHidden/>
              </w:rPr>
              <w:fldChar w:fldCharType="end"/>
            </w:r>
          </w:hyperlink>
        </w:p>
        <w:p w14:paraId="15A94960" w14:textId="27EB6E33"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224" w:history="1">
            <w:r w:rsidRPr="003A3540">
              <w:rPr>
                <w:rStyle w:val="Hyperlink"/>
                <w:rFonts w:eastAsia="Verdana" w:cs="Verdana"/>
              </w:rPr>
              <w:t>6.1</w:t>
            </w:r>
            <w:r>
              <w:rPr>
                <w:rFonts w:asciiTheme="minorHAnsi" w:eastAsiaTheme="minorEastAsia" w:hAnsiTheme="minorHAnsi" w:cstheme="minorBidi"/>
                <w:kern w:val="2"/>
                <w:sz w:val="24"/>
                <w:szCs w:val="24"/>
                <w14:ligatures w14:val="standardContextual"/>
              </w:rPr>
              <w:tab/>
            </w:r>
            <w:r w:rsidRPr="003A3540">
              <w:rPr>
                <w:rStyle w:val="Hyperlink"/>
              </w:rPr>
              <w:t>Direkt-Routing f</w:t>
            </w:r>
            <w:r w:rsidRPr="003A3540">
              <w:rPr>
                <w:rStyle w:val="Hyperlink"/>
                <w:rFonts w:hint="eastAsia"/>
              </w:rPr>
              <w:t>ü</w:t>
            </w:r>
            <w:r w:rsidRPr="003A3540">
              <w:rPr>
                <w:rStyle w:val="Hyperlink"/>
              </w:rPr>
              <w:t>r MS-Teams</w:t>
            </w:r>
            <w:r>
              <w:rPr>
                <w:webHidden/>
              </w:rPr>
              <w:tab/>
            </w:r>
            <w:r>
              <w:rPr>
                <w:webHidden/>
              </w:rPr>
              <w:fldChar w:fldCharType="begin"/>
            </w:r>
            <w:r>
              <w:rPr>
                <w:webHidden/>
              </w:rPr>
              <w:instrText xml:space="preserve"> PAGEREF _Toc238803224 \h </w:instrText>
            </w:r>
            <w:r>
              <w:rPr>
                <w:webHidden/>
              </w:rPr>
            </w:r>
            <w:r>
              <w:rPr>
                <w:webHidden/>
              </w:rPr>
              <w:fldChar w:fldCharType="separate"/>
            </w:r>
            <w:r>
              <w:rPr>
                <w:webHidden/>
              </w:rPr>
              <w:t>33</w:t>
            </w:r>
            <w:r>
              <w:rPr>
                <w:webHidden/>
              </w:rPr>
              <w:fldChar w:fldCharType="end"/>
            </w:r>
          </w:hyperlink>
        </w:p>
        <w:p w14:paraId="1A70A851" w14:textId="444491EB"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225" w:history="1">
            <w:r w:rsidRPr="003A3540">
              <w:rPr>
                <w:rStyle w:val="Hyperlink"/>
                <w:rFonts w:eastAsia="Verdana" w:cs="Verdana"/>
              </w:rPr>
              <w:t>6.2</w:t>
            </w:r>
            <w:r>
              <w:rPr>
                <w:rFonts w:asciiTheme="minorHAnsi" w:eastAsiaTheme="minorEastAsia" w:hAnsiTheme="minorHAnsi" w:cstheme="minorBidi"/>
                <w:kern w:val="2"/>
                <w:sz w:val="24"/>
                <w:szCs w:val="24"/>
                <w14:ligatures w14:val="standardContextual"/>
              </w:rPr>
              <w:tab/>
            </w:r>
            <w:r w:rsidRPr="003A3540">
              <w:rPr>
                <w:rStyle w:val="Hyperlink"/>
              </w:rPr>
              <w:t>Client Integration f</w:t>
            </w:r>
            <w:r w:rsidRPr="003A3540">
              <w:rPr>
                <w:rStyle w:val="Hyperlink"/>
                <w:rFonts w:hint="eastAsia"/>
              </w:rPr>
              <w:t>ü</w:t>
            </w:r>
            <w:r w:rsidRPr="003A3540">
              <w:rPr>
                <w:rStyle w:val="Hyperlink"/>
              </w:rPr>
              <w:t>r MS-Teams</w:t>
            </w:r>
            <w:r>
              <w:rPr>
                <w:webHidden/>
              </w:rPr>
              <w:tab/>
            </w:r>
            <w:r>
              <w:rPr>
                <w:webHidden/>
              </w:rPr>
              <w:fldChar w:fldCharType="begin"/>
            </w:r>
            <w:r>
              <w:rPr>
                <w:webHidden/>
              </w:rPr>
              <w:instrText xml:space="preserve"> PAGEREF _Toc238803225 \h </w:instrText>
            </w:r>
            <w:r>
              <w:rPr>
                <w:webHidden/>
              </w:rPr>
            </w:r>
            <w:r>
              <w:rPr>
                <w:webHidden/>
              </w:rPr>
              <w:fldChar w:fldCharType="separate"/>
            </w:r>
            <w:r>
              <w:rPr>
                <w:webHidden/>
              </w:rPr>
              <w:t>33</w:t>
            </w:r>
            <w:r>
              <w:rPr>
                <w:webHidden/>
              </w:rPr>
              <w:fldChar w:fldCharType="end"/>
            </w:r>
          </w:hyperlink>
        </w:p>
        <w:p w14:paraId="6EF5E6FE" w14:textId="19F44479"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226" w:history="1">
            <w:r w:rsidRPr="003A3540">
              <w:rPr>
                <w:rStyle w:val="Hyperlink"/>
                <w:rFonts w:eastAsia="Verdana" w:cs="Verdana"/>
              </w:rPr>
              <w:t>6.3</w:t>
            </w:r>
            <w:r>
              <w:rPr>
                <w:rFonts w:asciiTheme="minorHAnsi" w:eastAsiaTheme="minorEastAsia" w:hAnsiTheme="minorHAnsi" w:cstheme="minorBidi"/>
                <w:kern w:val="2"/>
                <w:sz w:val="24"/>
                <w:szCs w:val="24"/>
                <w14:ligatures w14:val="standardContextual"/>
              </w:rPr>
              <w:tab/>
            </w:r>
            <w:r w:rsidRPr="003A3540">
              <w:rPr>
                <w:rStyle w:val="Hyperlink"/>
              </w:rPr>
              <w:t>Vertreter-Funktion</w:t>
            </w:r>
            <w:r>
              <w:rPr>
                <w:webHidden/>
              </w:rPr>
              <w:tab/>
            </w:r>
            <w:r>
              <w:rPr>
                <w:webHidden/>
              </w:rPr>
              <w:fldChar w:fldCharType="begin"/>
            </w:r>
            <w:r>
              <w:rPr>
                <w:webHidden/>
              </w:rPr>
              <w:instrText xml:space="preserve"> PAGEREF _Toc238803226 \h </w:instrText>
            </w:r>
            <w:r>
              <w:rPr>
                <w:webHidden/>
              </w:rPr>
            </w:r>
            <w:r>
              <w:rPr>
                <w:webHidden/>
              </w:rPr>
              <w:fldChar w:fldCharType="separate"/>
            </w:r>
            <w:r>
              <w:rPr>
                <w:webHidden/>
              </w:rPr>
              <w:t>34</w:t>
            </w:r>
            <w:r>
              <w:rPr>
                <w:webHidden/>
              </w:rPr>
              <w:fldChar w:fldCharType="end"/>
            </w:r>
          </w:hyperlink>
        </w:p>
        <w:p w14:paraId="6AAB879F" w14:textId="242F6101"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227" w:history="1">
            <w:r w:rsidRPr="003A3540">
              <w:rPr>
                <w:rStyle w:val="Hyperlink"/>
                <w:rFonts w:eastAsia="Verdana" w:cs="Verdana"/>
              </w:rPr>
              <w:t>7.</w:t>
            </w:r>
            <w:r>
              <w:rPr>
                <w:rFonts w:asciiTheme="minorHAnsi" w:eastAsiaTheme="minorEastAsia" w:hAnsiTheme="minorHAnsi" w:cstheme="minorBidi"/>
                <w:b w:val="0"/>
                <w:bCs w:val="0"/>
                <w:kern w:val="2"/>
                <w:sz w:val="24"/>
                <w:szCs w:val="24"/>
                <w14:ligatures w14:val="standardContextual"/>
              </w:rPr>
              <w:tab/>
            </w:r>
            <w:r w:rsidRPr="003A3540">
              <w:rPr>
                <w:rStyle w:val="Hyperlink"/>
              </w:rPr>
              <w:t>Beistellungsleistungen des AN</w:t>
            </w:r>
            <w:r>
              <w:rPr>
                <w:webHidden/>
              </w:rPr>
              <w:tab/>
            </w:r>
            <w:r>
              <w:rPr>
                <w:webHidden/>
              </w:rPr>
              <w:fldChar w:fldCharType="begin"/>
            </w:r>
            <w:r>
              <w:rPr>
                <w:webHidden/>
              </w:rPr>
              <w:instrText xml:space="preserve"> PAGEREF _Toc238803227 \h </w:instrText>
            </w:r>
            <w:r>
              <w:rPr>
                <w:webHidden/>
              </w:rPr>
            </w:r>
            <w:r>
              <w:rPr>
                <w:webHidden/>
              </w:rPr>
              <w:fldChar w:fldCharType="separate"/>
            </w:r>
            <w:r>
              <w:rPr>
                <w:webHidden/>
              </w:rPr>
              <w:t>35</w:t>
            </w:r>
            <w:r>
              <w:rPr>
                <w:webHidden/>
              </w:rPr>
              <w:fldChar w:fldCharType="end"/>
            </w:r>
          </w:hyperlink>
        </w:p>
        <w:p w14:paraId="517EC796" w14:textId="55F99860"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228" w:history="1">
            <w:r w:rsidRPr="003A3540">
              <w:rPr>
                <w:rStyle w:val="Hyperlink"/>
                <w:rFonts w:eastAsia="Verdana" w:cs="Verdana"/>
              </w:rPr>
              <w:t>7.1</w:t>
            </w:r>
            <w:r>
              <w:rPr>
                <w:rFonts w:asciiTheme="minorHAnsi" w:eastAsiaTheme="minorEastAsia" w:hAnsiTheme="minorHAnsi" w:cstheme="minorBidi"/>
                <w:kern w:val="2"/>
                <w:sz w:val="24"/>
                <w:szCs w:val="24"/>
                <w14:ligatures w14:val="standardContextual"/>
              </w:rPr>
              <w:tab/>
            </w:r>
            <w:r w:rsidRPr="003A3540">
              <w:rPr>
                <w:rStyle w:val="Hyperlink"/>
              </w:rPr>
              <w:t>Zutritt</w:t>
            </w:r>
            <w:r>
              <w:rPr>
                <w:webHidden/>
              </w:rPr>
              <w:tab/>
            </w:r>
            <w:r>
              <w:rPr>
                <w:webHidden/>
              </w:rPr>
              <w:fldChar w:fldCharType="begin"/>
            </w:r>
            <w:r>
              <w:rPr>
                <w:webHidden/>
              </w:rPr>
              <w:instrText xml:space="preserve"> PAGEREF _Toc238803228 \h </w:instrText>
            </w:r>
            <w:r>
              <w:rPr>
                <w:webHidden/>
              </w:rPr>
            </w:r>
            <w:r>
              <w:rPr>
                <w:webHidden/>
              </w:rPr>
              <w:fldChar w:fldCharType="separate"/>
            </w:r>
            <w:r>
              <w:rPr>
                <w:webHidden/>
              </w:rPr>
              <w:t>35</w:t>
            </w:r>
            <w:r>
              <w:rPr>
                <w:webHidden/>
              </w:rPr>
              <w:fldChar w:fldCharType="end"/>
            </w:r>
          </w:hyperlink>
        </w:p>
        <w:p w14:paraId="07BBA3C1" w14:textId="1D4B4EF7"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229" w:history="1">
            <w:r w:rsidRPr="003A3540">
              <w:rPr>
                <w:rStyle w:val="Hyperlink"/>
                <w:rFonts w:eastAsia="Verdana" w:cs="Verdana"/>
              </w:rPr>
              <w:t>7.2</w:t>
            </w:r>
            <w:r>
              <w:rPr>
                <w:rFonts w:asciiTheme="minorHAnsi" w:eastAsiaTheme="minorEastAsia" w:hAnsiTheme="minorHAnsi" w:cstheme="minorBidi"/>
                <w:kern w:val="2"/>
                <w:sz w:val="24"/>
                <w:szCs w:val="24"/>
                <w14:ligatures w14:val="standardContextual"/>
              </w:rPr>
              <w:tab/>
            </w:r>
            <w:r w:rsidRPr="003A3540">
              <w:rPr>
                <w:rStyle w:val="Hyperlink"/>
              </w:rPr>
              <w:t>Rackspace</w:t>
            </w:r>
            <w:r>
              <w:rPr>
                <w:webHidden/>
              </w:rPr>
              <w:tab/>
            </w:r>
            <w:r>
              <w:rPr>
                <w:webHidden/>
              </w:rPr>
              <w:fldChar w:fldCharType="begin"/>
            </w:r>
            <w:r>
              <w:rPr>
                <w:webHidden/>
              </w:rPr>
              <w:instrText xml:space="preserve"> PAGEREF _Toc238803229 \h </w:instrText>
            </w:r>
            <w:r>
              <w:rPr>
                <w:webHidden/>
              </w:rPr>
            </w:r>
            <w:r>
              <w:rPr>
                <w:webHidden/>
              </w:rPr>
              <w:fldChar w:fldCharType="separate"/>
            </w:r>
            <w:r>
              <w:rPr>
                <w:webHidden/>
              </w:rPr>
              <w:t>35</w:t>
            </w:r>
            <w:r>
              <w:rPr>
                <w:webHidden/>
              </w:rPr>
              <w:fldChar w:fldCharType="end"/>
            </w:r>
          </w:hyperlink>
        </w:p>
        <w:p w14:paraId="4485E9EC" w14:textId="2F6DA866"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230" w:history="1">
            <w:r w:rsidRPr="003A3540">
              <w:rPr>
                <w:rStyle w:val="Hyperlink"/>
                <w:rFonts w:eastAsia="Verdana" w:cs="Verdana"/>
              </w:rPr>
              <w:t>7.3</w:t>
            </w:r>
            <w:r>
              <w:rPr>
                <w:rFonts w:asciiTheme="minorHAnsi" w:eastAsiaTheme="minorEastAsia" w:hAnsiTheme="minorHAnsi" w:cstheme="minorBidi"/>
                <w:kern w:val="2"/>
                <w:sz w:val="24"/>
                <w:szCs w:val="24"/>
                <w14:ligatures w14:val="standardContextual"/>
              </w:rPr>
              <w:tab/>
            </w:r>
            <w:r w:rsidRPr="003A3540">
              <w:rPr>
                <w:rStyle w:val="Hyperlink"/>
              </w:rPr>
              <w:t>Netzwerkdienste und Einstellungen Client-Netze</w:t>
            </w:r>
            <w:r>
              <w:rPr>
                <w:webHidden/>
              </w:rPr>
              <w:tab/>
            </w:r>
            <w:r>
              <w:rPr>
                <w:webHidden/>
              </w:rPr>
              <w:fldChar w:fldCharType="begin"/>
            </w:r>
            <w:r>
              <w:rPr>
                <w:webHidden/>
              </w:rPr>
              <w:instrText xml:space="preserve"> PAGEREF _Toc238803230 \h </w:instrText>
            </w:r>
            <w:r>
              <w:rPr>
                <w:webHidden/>
              </w:rPr>
            </w:r>
            <w:r>
              <w:rPr>
                <w:webHidden/>
              </w:rPr>
              <w:fldChar w:fldCharType="separate"/>
            </w:r>
            <w:r>
              <w:rPr>
                <w:webHidden/>
              </w:rPr>
              <w:t>35</w:t>
            </w:r>
            <w:r>
              <w:rPr>
                <w:webHidden/>
              </w:rPr>
              <w:fldChar w:fldCharType="end"/>
            </w:r>
          </w:hyperlink>
        </w:p>
        <w:p w14:paraId="606BCF29" w14:textId="073D7227"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231" w:history="1">
            <w:r w:rsidRPr="003A3540">
              <w:rPr>
                <w:rStyle w:val="Hyperlink"/>
                <w:rFonts w:eastAsia="Verdana" w:cs="Verdana"/>
              </w:rPr>
              <w:t>7.4</w:t>
            </w:r>
            <w:r>
              <w:rPr>
                <w:rFonts w:asciiTheme="minorHAnsi" w:eastAsiaTheme="minorEastAsia" w:hAnsiTheme="minorHAnsi" w:cstheme="minorBidi"/>
                <w:kern w:val="2"/>
                <w:sz w:val="24"/>
                <w:szCs w:val="24"/>
                <w14:ligatures w14:val="standardContextual"/>
              </w:rPr>
              <w:tab/>
            </w:r>
            <w:r w:rsidRPr="003A3540">
              <w:rPr>
                <w:rStyle w:val="Hyperlink"/>
              </w:rPr>
              <w:t>QoS</w:t>
            </w:r>
            <w:r>
              <w:rPr>
                <w:webHidden/>
              </w:rPr>
              <w:tab/>
            </w:r>
            <w:r>
              <w:rPr>
                <w:webHidden/>
              </w:rPr>
              <w:fldChar w:fldCharType="begin"/>
            </w:r>
            <w:r>
              <w:rPr>
                <w:webHidden/>
              </w:rPr>
              <w:instrText xml:space="preserve"> PAGEREF _Toc238803231 \h </w:instrText>
            </w:r>
            <w:r>
              <w:rPr>
                <w:webHidden/>
              </w:rPr>
            </w:r>
            <w:r>
              <w:rPr>
                <w:webHidden/>
              </w:rPr>
              <w:fldChar w:fldCharType="separate"/>
            </w:r>
            <w:r>
              <w:rPr>
                <w:webHidden/>
              </w:rPr>
              <w:t>35</w:t>
            </w:r>
            <w:r>
              <w:rPr>
                <w:webHidden/>
              </w:rPr>
              <w:fldChar w:fldCharType="end"/>
            </w:r>
          </w:hyperlink>
        </w:p>
        <w:p w14:paraId="22F73C3A" w14:textId="004037CD"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232" w:history="1">
            <w:r w:rsidRPr="003A3540">
              <w:rPr>
                <w:rStyle w:val="Hyperlink"/>
                <w:rFonts w:eastAsia="Verdana" w:cs="Verdana"/>
              </w:rPr>
              <w:t>7.5</w:t>
            </w:r>
            <w:r>
              <w:rPr>
                <w:rFonts w:asciiTheme="minorHAnsi" w:eastAsiaTheme="minorEastAsia" w:hAnsiTheme="minorHAnsi" w:cstheme="minorBidi"/>
                <w:kern w:val="2"/>
                <w:sz w:val="24"/>
                <w:szCs w:val="24"/>
                <w14:ligatures w14:val="standardContextual"/>
              </w:rPr>
              <w:tab/>
            </w:r>
            <w:r w:rsidRPr="003A3540">
              <w:rPr>
                <w:rStyle w:val="Hyperlink"/>
              </w:rPr>
              <w:t>Lizenzen</w:t>
            </w:r>
            <w:r>
              <w:rPr>
                <w:webHidden/>
              </w:rPr>
              <w:tab/>
            </w:r>
            <w:r>
              <w:rPr>
                <w:webHidden/>
              </w:rPr>
              <w:fldChar w:fldCharType="begin"/>
            </w:r>
            <w:r>
              <w:rPr>
                <w:webHidden/>
              </w:rPr>
              <w:instrText xml:space="preserve"> PAGEREF _Toc238803232 \h </w:instrText>
            </w:r>
            <w:r>
              <w:rPr>
                <w:webHidden/>
              </w:rPr>
            </w:r>
            <w:r>
              <w:rPr>
                <w:webHidden/>
              </w:rPr>
              <w:fldChar w:fldCharType="separate"/>
            </w:r>
            <w:r>
              <w:rPr>
                <w:webHidden/>
              </w:rPr>
              <w:t>36</w:t>
            </w:r>
            <w:r>
              <w:rPr>
                <w:webHidden/>
              </w:rPr>
              <w:fldChar w:fldCharType="end"/>
            </w:r>
          </w:hyperlink>
        </w:p>
        <w:p w14:paraId="01CE38DE" w14:textId="4D4F6AE0"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233" w:history="1">
            <w:r w:rsidRPr="003A3540">
              <w:rPr>
                <w:rStyle w:val="Hyperlink"/>
                <w:rFonts w:eastAsia="Verdana" w:cs="Verdana"/>
              </w:rPr>
              <w:t>7.6</w:t>
            </w:r>
            <w:r>
              <w:rPr>
                <w:rFonts w:asciiTheme="minorHAnsi" w:eastAsiaTheme="minorEastAsia" w:hAnsiTheme="minorHAnsi" w:cstheme="minorBidi"/>
                <w:kern w:val="2"/>
                <w:sz w:val="24"/>
                <w:szCs w:val="24"/>
                <w14:ligatures w14:val="standardContextual"/>
              </w:rPr>
              <w:tab/>
            </w:r>
            <w:r w:rsidRPr="003A3540">
              <w:rPr>
                <w:rStyle w:val="Hyperlink"/>
              </w:rPr>
              <w:t>Firewall</w:t>
            </w:r>
            <w:r>
              <w:rPr>
                <w:webHidden/>
              </w:rPr>
              <w:tab/>
            </w:r>
            <w:r>
              <w:rPr>
                <w:webHidden/>
              </w:rPr>
              <w:fldChar w:fldCharType="begin"/>
            </w:r>
            <w:r>
              <w:rPr>
                <w:webHidden/>
              </w:rPr>
              <w:instrText xml:space="preserve"> PAGEREF _Toc238803233 \h </w:instrText>
            </w:r>
            <w:r>
              <w:rPr>
                <w:webHidden/>
              </w:rPr>
            </w:r>
            <w:r>
              <w:rPr>
                <w:webHidden/>
              </w:rPr>
              <w:fldChar w:fldCharType="separate"/>
            </w:r>
            <w:r>
              <w:rPr>
                <w:webHidden/>
              </w:rPr>
              <w:t>36</w:t>
            </w:r>
            <w:r>
              <w:rPr>
                <w:webHidden/>
              </w:rPr>
              <w:fldChar w:fldCharType="end"/>
            </w:r>
          </w:hyperlink>
        </w:p>
        <w:p w14:paraId="5F684E2D" w14:textId="20144527"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234" w:history="1">
            <w:r w:rsidRPr="003A3540">
              <w:rPr>
                <w:rStyle w:val="Hyperlink"/>
                <w:rFonts w:eastAsia="Verdana" w:cs="Verdana"/>
              </w:rPr>
              <w:t>7.7</w:t>
            </w:r>
            <w:r>
              <w:rPr>
                <w:rFonts w:asciiTheme="minorHAnsi" w:eastAsiaTheme="minorEastAsia" w:hAnsiTheme="minorHAnsi" w:cstheme="minorBidi"/>
                <w:kern w:val="2"/>
                <w:sz w:val="24"/>
                <w:szCs w:val="24"/>
                <w14:ligatures w14:val="standardContextual"/>
              </w:rPr>
              <w:tab/>
            </w:r>
            <w:r w:rsidRPr="003A3540">
              <w:rPr>
                <w:rStyle w:val="Hyperlink"/>
              </w:rPr>
              <w:t>USV</w:t>
            </w:r>
            <w:r>
              <w:rPr>
                <w:webHidden/>
              </w:rPr>
              <w:tab/>
            </w:r>
            <w:r>
              <w:rPr>
                <w:webHidden/>
              </w:rPr>
              <w:fldChar w:fldCharType="begin"/>
            </w:r>
            <w:r>
              <w:rPr>
                <w:webHidden/>
              </w:rPr>
              <w:instrText xml:space="preserve"> PAGEREF _Toc238803234 \h </w:instrText>
            </w:r>
            <w:r>
              <w:rPr>
                <w:webHidden/>
              </w:rPr>
            </w:r>
            <w:r>
              <w:rPr>
                <w:webHidden/>
              </w:rPr>
              <w:fldChar w:fldCharType="separate"/>
            </w:r>
            <w:r>
              <w:rPr>
                <w:webHidden/>
              </w:rPr>
              <w:t>36</w:t>
            </w:r>
            <w:r>
              <w:rPr>
                <w:webHidden/>
              </w:rPr>
              <w:fldChar w:fldCharType="end"/>
            </w:r>
          </w:hyperlink>
        </w:p>
        <w:p w14:paraId="3F8BF0A9" w14:textId="455657DC"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235" w:history="1">
            <w:r w:rsidRPr="003A3540">
              <w:rPr>
                <w:rStyle w:val="Hyperlink"/>
                <w:rFonts w:eastAsia="Verdana" w:cs="Verdana"/>
              </w:rPr>
              <w:t>7.8</w:t>
            </w:r>
            <w:r>
              <w:rPr>
                <w:rFonts w:asciiTheme="minorHAnsi" w:eastAsiaTheme="minorEastAsia" w:hAnsiTheme="minorHAnsi" w:cstheme="minorBidi"/>
                <w:kern w:val="2"/>
                <w:sz w:val="24"/>
                <w:szCs w:val="24"/>
                <w14:ligatures w14:val="standardContextual"/>
              </w:rPr>
              <w:tab/>
            </w:r>
            <w:r w:rsidRPr="003A3540">
              <w:rPr>
                <w:rStyle w:val="Hyperlink"/>
              </w:rPr>
              <w:t>Zertifikate</w:t>
            </w:r>
            <w:r>
              <w:rPr>
                <w:webHidden/>
              </w:rPr>
              <w:tab/>
            </w:r>
            <w:r>
              <w:rPr>
                <w:webHidden/>
              </w:rPr>
              <w:fldChar w:fldCharType="begin"/>
            </w:r>
            <w:r>
              <w:rPr>
                <w:webHidden/>
              </w:rPr>
              <w:instrText xml:space="preserve"> PAGEREF _Toc238803235 \h </w:instrText>
            </w:r>
            <w:r>
              <w:rPr>
                <w:webHidden/>
              </w:rPr>
            </w:r>
            <w:r>
              <w:rPr>
                <w:webHidden/>
              </w:rPr>
              <w:fldChar w:fldCharType="separate"/>
            </w:r>
            <w:r>
              <w:rPr>
                <w:webHidden/>
              </w:rPr>
              <w:t>36</w:t>
            </w:r>
            <w:r>
              <w:rPr>
                <w:webHidden/>
              </w:rPr>
              <w:fldChar w:fldCharType="end"/>
            </w:r>
          </w:hyperlink>
        </w:p>
        <w:p w14:paraId="769C6BD7" w14:textId="20E7620A" w:rsidR="00F06247" w:rsidRDefault="00F06247">
          <w:pPr>
            <w:pStyle w:val="Verzeichnis2"/>
            <w:rPr>
              <w:rFonts w:asciiTheme="minorHAnsi" w:eastAsiaTheme="minorEastAsia" w:hAnsiTheme="minorHAnsi" w:cstheme="minorBidi"/>
              <w:kern w:val="2"/>
              <w:sz w:val="24"/>
              <w:szCs w:val="24"/>
              <w14:ligatures w14:val="standardContextual"/>
            </w:rPr>
          </w:pPr>
          <w:hyperlink w:anchor="_Toc238803236" w:history="1">
            <w:r w:rsidRPr="003A3540">
              <w:rPr>
                <w:rStyle w:val="Hyperlink"/>
                <w:rFonts w:eastAsia="Verdana" w:cs="Verdana"/>
              </w:rPr>
              <w:t>7.9</w:t>
            </w:r>
            <w:r>
              <w:rPr>
                <w:rFonts w:asciiTheme="minorHAnsi" w:eastAsiaTheme="minorEastAsia" w:hAnsiTheme="minorHAnsi" w:cstheme="minorBidi"/>
                <w:kern w:val="2"/>
                <w:sz w:val="24"/>
                <w:szCs w:val="24"/>
                <w14:ligatures w14:val="standardContextual"/>
              </w:rPr>
              <w:tab/>
            </w:r>
            <w:r w:rsidRPr="003A3540">
              <w:rPr>
                <w:rStyle w:val="Hyperlink"/>
              </w:rPr>
              <w:t>Remote Zugang</w:t>
            </w:r>
            <w:r>
              <w:rPr>
                <w:webHidden/>
              </w:rPr>
              <w:tab/>
            </w:r>
            <w:r>
              <w:rPr>
                <w:webHidden/>
              </w:rPr>
              <w:fldChar w:fldCharType="begin"/>
            </w:r>
            <w:r>
              <w:rPr>
                <w:webHidden/>
              </w:rPr>
              <w:instrText xml:space="preserve"> PAGEREF _Toc238803236 \h </w:instrText>
            </w:r>
            <w:r>
              <w:rPr>
                <w:webHidden/>
              </w:rPr>
            </w:r>
            <w:r>
              <w:rPr>
                <w:webHidden/>
              </w:rPr>
              <w:fldChar w:fldCharType="separate"/>
            </w:r>
            <w:r>
              <w:rPr>
                <w:webHidden/>
              </w:rPr>
              <w:t>36</w:t>
            </w:r>
            <w:r>
              <w:rPr>
                <w:webHidden/>
              </w:rPr>
              <w:fldChar w:fldCharType="end"/>
            </w:r>
          </w:hyperlink>
        </w:p>
        <w:p w14:paraId="69E21F3F" w14:textId="432A1421"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237" w:history="1">
            <w:r w:rsidRPr="003A3540">
              <w:rPr>
                <w:rStyle w:val="Hyperlink"/>
                <w:rFonts w:eastAsia="Verdana" w:cs="Verdana"/>
              </w:rPr>
              <w:t>8.</w:t>
            </w:r>
            <w:r>
              <w:rPr>
                <w:rFonts w:asciiTheme="minorHAnsi" w:eastAsiaTheme="minorEastAsia" w:hAnsiTheme="minorHAnsi" w:cstheme="minorBidi"/>
                <w:b w:val="0"/>
                <w:bCs w:val="0"/>
                <w:kern w:val="2"/>
                <w:sz w:val="24"/>
                <w:szCs w:val="24"/>
                <w14:ligatures w14:val="standardContextual"/>
              </w:rPr>
              <w:tab/>
            </w:r>
            <w:r w:rsidRPr="003A3540">
              <w:rPr>
                <w:rStyle w:val="Hyperlink"/>
              </w:rPr>
              <w:t>Warenkorb</w:t>
            </w:r>
            <w:r>
              <w:rPr>
                <w:webHidden/>
              </w:rPr>
              <w:tab/>
            </w:r>
            <w:r>
              <w:rPr>
                <w:webHidden/>
              </w:rPr>
              <w:fldChar w:fldCharType="begin"/>
            </w:r>
            <w:r>
              <w:rPr>
                <w:webHidden/>
              </w:rPr>
              <w:instrText xml:space="preserve"> PAGEREF _Toc238803237 \h </w:instrText>
            </w:r>
            <w:r>
              <w:rPr>
                <w:webHidden/>
              </w:rPr>
            </w:r>
            <w:r>
              <w:rPr>
                <w:webHidden/>
              </w:rPr>
              <w:fldChar w:fldCharType="separate"/>
            </w:r>
            <w:r>
              <w:rPr>
                <w:webHidden/>
              </w:rPr>
              <w:t>36</w:t>
            </w:r>
            <w:r>
              <w:rPr>
                <w:webHidden/>
              </w:rPr>
              <w:fldChar w:fldCharType="end"/>
            </w:r>
          </w:hyperlink>
        </w:p>
        <w:p w14:paraId="22D5B5BD" w14:textId="7BD7AA99"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238" w:history="1">
            <w:r w:rsidRPr="003A3540">
              <w:rPr>
                <w:rStyle w:val="Hyperlink"/>
                <w:rFonts w:eastAsia="Verdana" w:cs="Verdana"/>
              </w:rPr>
              <w:t>9.</w:t>
            </w:r>
            <w:r>
              <w:rPr>
                <w:rFonts w:asciiTheme="minorHAnsi" w:eastAsiaTheme="minorEastAsia" w:hAnsiTheme="minorHAnsi" w:cstheme="minorBidi"/>
                <w:b w:val="0"/>
                <w:bCs w:val="0"/>
                <w:kern w:val="2"/>
                <w:sz w:val="24"/>
                <w:szCs w:val="24"/>
                <w14:ligatures w14:val="standardContextual"/>
              </w:rPr>
              <w:tab/>
            </w:r>
            <w:r w:rsidRPr="003A3540">
              <w:rPr>
                <w:rStyle w:val="Hyperlink"/>
              </w:rPr>
              <w:t>Stundenverrechnungss</w:t>
            </w:r>
            <w:r w:rsidRPr="003A3540">
              <w:rPr>
                <w:rStyle w:val="Hyperlink"/>
                <w:rFonts w:hint="eastAsia"/>
              </w:rPr>
              <w:t>ä</w:t>
            </w:r>
            <w:r w:rsidRPr="003A3540">
              <w:rPr>
                <w:rStyle w:val="Hyperlink"/>
              </w:rPr>
              <w:t>tze</w:t>
            </w:r>
            <w:r>
              <w:rPr>
                <w:webHidden/>
              </w:rPr>
              <w:tab/>
            </w:r>
            <w:r>
              <w:rPr>
                <w:webHidden/>
              </w:rPr>
              <w:fldChar w:fldCharType="begin"/>
            </w:r>
            <w:r>
              <w:rPr>
                <w:webHidden/>
              </w:rPr>
              <w:instrText xml:space="preserve"> PAGEREF _Toc238803238 \h </w:instrText>
            </w:r>
            <w:r>
              <w:rPr>
                <w:webHidden/>
              </w:rPr>
            </w:r>
            <w:r>
              <w:rPr>
                <w:webHidden/>
              </w:rPr>
              <w:fldChar w:fldCharType="separate"/>
            </w:r>
            <w:r>
              <w:rPr>
                <w:webHidden/>
              </w:rPr>
              <w:t>37</w:t>
            </w:r>
            <w:r>
              <w:rPr>
                <w:webHidden/>
              </w:rPr>
              <w:fldChar w:fldCharType="end"/>
            </w:r>
          </w:hyperlink>
        </w:p>
        <w:p w14:paraId="7BA9E52E" w14:textId="375106C8"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239" w:history="1">
            <w:r w:rsidRPr="003A3540">
              <w:rPr>
                <w:rStyle w:val="Hyperlink"/>
                <w:rFonts w:eastAsia="Verdana" w:cs="Verdana"/>
              </w:rPr>
              <w:t>9.1</w:t>
            </w:r>
            <w:r>
              <w:rPr>
                <w:rFonts w:asciiTheme="minorHAnsi" w:eastAsiaTheme="minorEastAsia" w:hAnsiTheme="minorHAnsi" w:cstheme="minorBidi"/>
                <w:b w:val="0"/>
                <w:bCs w:val="0"/>
                <w:kern w:val="2"/>
                <w:sz w:val="24"/>
                <w:szCs w:val="24"/>
                <w14:ligatures w14:val="standardContextual"/>
              </w:rPr>
              <w:tab/>
            </w:r>
            <w:r w:rsidRPr="003A3540">
              <w:rPr>
                <w:rStyle w:val="Hyperlink"/>
              </w:rPr>
              <w:t>Wegezeitenberechnung</w:t>
            </w:r>
            <w:r>
              <w:rPr>
                <w:webHidden/>
              </w:rPr>
              <w:tab/>
            </w:r>
            <w:r>
              <w:rPr>
                <w:webHidden/>
              </w:rPr>
              <w:fldChar w:fldCharType="begin"/>
            </w:r>
            <w:r>
              <w:rPr>
                <w:webHidden/>
              </w:rPr>
              <w:instrText xml:space="preserve"> PAGEREF _Toc238803239 \h </w:instrText>
            </w:r>
            <w:r>
              <w:rPr>
                <w:webHidden/>
              </w:rPr>
            </w:r>
            <w:r>
              <w:rPr>
                <w:webHidden/>
              </w:rPr>
              <w:fldChar w:fldCharType="separate"/>
            </w:r>
            <w:r>
              <w:rPr>
                <w:webHidden/>
              </w:rPr>
              <w:t>37</w:t>
            </w:r>
            <w:r>
              <w:rPr>
                <w:webHidden/>
              </w:rPr>
              <w:fldChar w:fldCharType="end"/>
            </w:r>
          </w:hyperlink>
        </w:p>
        <w:p w14:paraId="3FCA0787" w14:textId="11090060" w:rsidR="00F06247" w:rsidRDefault="00F06247">
          <w:pPr>
            <w:pStyle w:val="Verzeichnis1"/>
            <w:rPr>
              <w:rFonts w:asciiTheme="minorHAnsi" w:eastAsiaTheme="minorEastAsia" w:hAnsiTheme="minorHAnsi" w:cstheme="minorBidi"/>
              <w:b w:val="0"/>
              <w:bCs w:val="0"/>
              <w:kern w:val="2"/>
              <w:sz w:val="24"/>
              <w:szCs w:val="24"/>
              <w14:ligatures w14:val="standardContextual"/>
            </w:rPr>
          </w:pPr>
          <w:hyperlink w:anchor="_Toc238803240" w:history="1">
            <w:r w:rsidRPr="003A3540">
              <w:rPr>
                <w:rStyle w:val="Hyperlink"/>
                <w:rFonts w:eastAsia="Verdana" w:cs="Verdana"/>
              </w:rPr>
              <w:t>9.2</w:t>
            </w:r>
            <w:r>
              <w:rPr>
                <w:rFonts w:asciiTheme="minorHAnsi" w:eastAsiaTheme="minorEastAsia" w:hAnsiTheme="minorHAnsi" w:cstheme="minorBidi"/>
                <w:b w:val="0"/>
                <w:bCs w:val="0"/>
                <w:kern w:val="2"/>
                <w:sz w:val="24"/>
                <w:szCs w:val="24"/>
                <w14:ligatures w14:val="standardContextual"/>
              </w:rPr>
              <w:tab/>
            </w:r>
            <w:r w:rsidRPr="003A3540">
              <w:rPr>
                <w:rStyle w:val="Hyperlink"/>
              </w:rPr>
              <w:t>Aussetzung der allgemeinen Kostensteigerung</w:t>
            </w:r>
            <w:r>
              <w:rPr>
                <w:webHidden/>
              </w:rPr>
              <w:tab/>
            </w:r>
            <w:r>
              <w:rPr>
                <w:webHidden/>
              </w:rPr>
              <w:fldChar w:fldCharType="begin"/>
            </w:r>
            <w:r>
              <w:rPr>
                <w:webHidden/>
              </w:rPr>
              <w:instrText xml:space="preserve"> PAGEREF _Toc238803240 \h </w:instrText>
            </w:r>
            <w:r>
              <w:rPr>
                <w:webHidden/>
              </w:rPr>
            </w:r>
            <w:r>
              <w:rPr>
                <w:webHidden/>
              </w:rPr>
              <w:fldChar w:fldCharType="separate"/>
            </w:r>
            <w:r>
              <w:rPr>
                <w:webHidden/>
              </w:rPr>
              <w:t>38</w:t>
            </w:r>
            <w:r>
              <w:rPr>
                <w:webHidden/>
              </w:rPr>
              <w:fldChar w:fldCharType="end"/>
            </w:r>
          </w:hyperlink>
        </w:p>
        <w:p w14:paraId="17E180D6" w14:textId="448F9C96" w:rsidR="00810D15" w:rsidRPr="00422436" w:rsidRDefault="00810D15">
          <w:pPr>
            <w:rPr>
              <w:rFonts w:ascii="Verdana" w:hAnsi="Verdana"/>
            </w:rPr>
          </w:pPr>
          <w:r w:rsidRPr="00422436">
            <w:rPr>
              <w:rFonts w:ascii="Verdana" w:hAnsi="Verdana"/>
            </w:rPr>
            <w:fldChar w:fldCharType="end"/>
          </w:r>
        </w:p>
      </w:sdtContent>
    </w:sdt>
    <w:p w14:paraId="0823C5EB" w14:textId="3708EF56" w:rsidR="00B60803" w:rsidRDefault="00B60803">
      <w:pPr>
        <w:rPr>
          <w:rFonts w:ascii="Verdana" w:hAnsi="Verdana"/>
        </w:rPr>
      </w:pPr>
      <w:r>
        <w:rPr>
          <w:rFonts w:ascii="Verdana" w:hAnsi="Verdana"/>
        </w:rPr>
        <w:br w:type="page"/>
      </w:r>
    </w:p>
    <w:p w14:paraId="0000009F" w14:textId="69C35E6F" w:rsidR="00F96DBA" w:rsidRPr="005F57A6" w:rsidRDefault="00F36F8A">
      <w:pPr>
        <w:pStyle w:val="berschrift1"/>
        <w:numPr>
          <w:ilvl w:val="0"/>
          <w:numId w:val="6"/>
        </w:numPr>
      </w:pPr>
      <w:bookmarkStart w:id="2" w:name="_Toc238803147"/>
      <w:r w:rsidRPr="005F57A6">
        <w:lastRenderedPageBreak/>
        <w:t>Der Auftraggeber</w:t>
      </w:r>
      <w:bookmarkEnd w:id="2"/>
    </w:p>
    <w:p w14:paraId="47433520" w14:textId="77777777" w:rsidR="00CD71F3" w:rsidRDefault="00CD71F3" w:rsidP="00BB2BEE">
      <w:pPr>
        <w:spacing w:before="60" w:after="60"/>
        <w:ind w:left="709"/>
        <w:rPr>
          <w:rFonts w:ascii="Verdana" w:eastAsia="Verdana" w:hAnsi="Verdana" w:cs="Verdana"/>
          <w:sz w:val="18"/>
          <w:szCs w:val="18"/>
        </w:rPr>
      </w:pPr>
    </w:p>
    <w:p w14:paraId="67E53153" w14:textId="6127A6C1" w:rsidR="00CD71F3" w:rsidRPr="00CD71F3" w:rsidRDefault="00CD71F3" w:rsidP="00CD71F3">
      <w:pPr>
        <w:spacing w:before="60" w:after="60"/>
        <w:ind w:left="709"/>
        <w:rPr>
          <w:rFonts w:ascii="Verdana" w:eastAsia="Verdana" w:hAnsi="Verdana" w:cs="Verdana"/>
          <w:sz w:val="18"/>
          <w:szCs w:val="18"/>
        </w:rPr>
      </w:pPr>
      <w:r w:rsidRPr="00CD71F3">
        <w:rPr>
          <w:rFonts w:ascii="Verdana" w:eastAsia="Verdana" w:hAnsi="Verdana" w:cs="Verdana"/>
          <w:sz w:val="18"/>
          <w:szCs w:val="18"/>
        </w:rPr>
        <w:t xml:space="preserve">Die citeq ist Münsters städtischer IT-Dienstleister für Kommunen, öffentliche Verwaltungen und deren Einrichtungen. Die eigenbetriebsähnliche Einrichtung der Stadt Münster vereint ein tiefgreifendes Verständnis der Verwaltungsprozesse in Kommunen mit dem Wissen eines IT-Dienstleisters. </w:t>
      </w:r>
      <w:r w:rsidRPr="0003628D">
        <w:rPr>
          <w:rFonts w:ascii="Verdana" w:eastAsia="Verdana" w:hAnsi="Verdana" w:cs="Verdana"/>
          <w:sz w:val="18"/>
          <w:szCs w:val="18"/>
        </w:rPr>
        <w:t xml:space="preserve">Die </w:t>
      </w:r>
      <w:r w:rsidR="0003628D" w:rsidRPr="0003628D">
        <w:rPr>
          <w:rFonts w:ascii="Verdana" w:eastAsia="Verdana" w:hAnsi="Verdana" w:cs="Verdana"/>
          <w:sz w:val="18"/>
          <w:szCs w:val="18"/>
        </w:rPr>
        <w:t>ca. 260</w:t>
      </w:r>
      <w:r w:rsidRPr="0003628D">
        <w:rPr>
          <w:rFonts w:ascii="Verdana" w:eastAsia="Verdana" w:hAnsi="Verdana" w:cs="Verdana"/>
          <w:sz w:val="18"/>
          <w:szCs w:val="18"/>
        </w:rPr>
        <w:t xml:space="preserve"> Mitarbeiter beraten</w:t>
      </w:r>
      <w:r w:rsidRPr="00CD71F3">
        <w:rPr>
          <w:rFonts w:ascii="Verdana" w:eastAsia="Verdana" w:hAnsi="Verdana" w:cs="Verdana"/>
          <w:sz w:val="18"/>
          <w:szCs w:val="18"/>
        </w:rPr>
        <w:t>, konzipieren und betreiben Systeme, entwickeln und integrieren Anwendungen. Die citeq betreut sämtliche IT-Verfahren sowie PC-Arbeitsplätze der Stadt Münster. 80 Schulen stattet die citeq mit Computertechnik aus. Für 20 umliegende Stadt-, Kreis- und Gemeindeverwaltungen betreibt die citeq große IT-Verfahren im Rahmen einer öffentlich-rechtlichen Vereinbarung.</w:t>
      </w:r>
    </w:p>
    <w:p w14:paraId="5EA233EA" w14:textId="77777777" w:rsidR="00CD71F3" w:rsidRPr="00CD71F3" w:rsidRDefault="00CD71F3" w:rsidP="00CD71F3">
      <w:pPr>
        <w:spacing w:before="60" w:after="60"/>
        <w:ind w:left="709"/>
        <w:rPr>
          <w:rFonts w:ascii="Verdana" w:eastAsia="Verdana" w:hAnsi="Verdana" w:cs="Verdana"/>
          <w:sz w:val="18"/>
          <w:szCs w:val="18"/>
        </w:rPr>
      </w:pPr>
    </w:p>
    <w:p w14:paraId="2D6983B4" w14:textId="51DA9FFD" w:rsidR="00CD71F3" w:rsidRDefault="00CD71F3" w:rsidP="00CD71F3">
      <w:pPr>
        <w:spacing w:before="60" w:after="60"/>
        <w:ind w:left="709"/>
        <w:rPr>
          <w:rFonts w:ascii="Verdana" w:eastAsia="Verdana" w:hAnsi="Verdana" w:cs="Verdana"/>
          <w:sz w:val="18"/>
          <w:szCs w:val="18"/>
        </w:rPr>
      </w:pPr>
      <w:r w:rsidRPr="00CD71F3">
        <w:rPr>
          <w:rFonts w:ascii="Verdana" w:eastAsia="Verdana" w:hAnsi="Verdana" w:cs="Verdana"/>
          <w:sz w:val="18"/>
          <w:szCs w:val="18"/>
        </w:rPr>
        <w:t xml:space="preserve">Für die Stadt Münster soll die vorhandene Open Scape Voice </w:t>
      </w:r>
      <w:r>
        <w:rPr>
          <w:rFonts w:ascii="Verdana" w:eastAsia="Verdana" w:hAnsi="Verdana" w:cs="Verdana"/>
          <w:sz w:val="18"/>
          <w:szCs w:val="18"/>
        </w:rPr>
        <w:t xml:space="preserve">TK-Anlage </w:t>
      </w:r>
      <w:r w:rsidRPr="00CD71F3">
        <w:rPr>
          <w:rFonts w:ascii="Verdana" w:eastAsia="Verdana" w:hAnsi="Verdana" w:cs="Verdana"/>
          <w:sz w:val="18"/>
          <w:szCs w:val="18"/>
        </w:rPr>
        <w:t>auf aktuelle Hardware und das aktuelle Release inkl. aller Anwendungen migriert werden.</w:t>
      </w:r>
    </w:p>
    <w:p w14:paraId="39B9183D" w14:textId="77777777" w:rsidR="00BB2BEE" w:rsidRPr="005F57A6" w:rsidRDefault="00BB2BEE" w:rsidP="00CD71F3">
      <w:pPr>
        <w:spacing w:before="60" w:after="60"/>
        <w:rPr>
          <w:rFonts w:ascii="Verdana" w:hAnsi="Verdana"/>
          <w:sz w:val="18"/>
          <w:szCs w:val="18"/>
        </w:rPr>
      </w:pPr>
    </w:p>
    <w:p w14:paraId="000000A2" w14:textId="77777777" w:rsidR="00F96DBA" w:rsidRPr="005F57A6" w:rsidRDefault="00F36F8A">
      <w:pPr>
        <w:pStyle w:val="berschrift1"/>
        <w:numPr>
          <w:ilvl w:val="0"/>
          <w:numId w:val="6"/>
        </w:numPr>
      </w:pPr>
      <w:bookmarkStart w:id="3" w:name="_Toc238803148"/>
      <w:r w:rsidRPr="005F57A6">
        <w:t>Projektbeschreibung</w:t>
      </w:r>
      <w:bookmarkEnd w:id="3"/>
    </w:p>
    <w:p w14:paraId="5DEB0B8E" w14:textId="14E68255" w:rsidR="00CD71F3" w:rsidRDefault="007A0F7B" w:rsidP="0051456C">
      <w:pPr>
        <w:spacing w:before="60" w:after="60"/>
        <w:ind w:left="709"/>
        <w:rPr>
          <w:rFonts w:ascii="Verdana" w:eastAsia="Verdana" w:hAnsi="Verdana" w:cs="Verdana"/>
          <w:sz w:val="18"/>
          <w:szCs w:val="18"/>
        </w:rPr>
      </w:pPr>
      <w:r w:rsidRPr="0051456C">
        <w:rPr>
          <w:rFonts w:ascii="Verdana" w:eastAsia="Verdana" w:hAnsi="Verdana" w:cs="Verdana"/>
          <w:sz w:val="18"/>
          <w:szCs w:val="18"/>
        </w:rPr>
        <w:t>Der AG schreibt</w:t>
      </w:r>
      <w:r w:rsidR="00CD71F3">
        <w:rPr>
          <w:rFonts w:ascii="Verdana" w:eastAsia="Verdana" w:hAnsi="Verdana" w:cs="Verdana"/>
          <w:sz w:val="18"/>
          <w:szCs w:val="18"/>
        </w:rPr>
        <w:t xml:space="preserve"> die Beschaffung von Server Hardware, Hypervisor, Storage (vSAN), Netzwerkswitche und die Durchführung des Softwareupdates der Open Scape Voice V10 auf das aktuelle Release V11 inkl. aller angeschlossenen Applikationen.</w:t>
      </w:r>
      <w:r w:rsidR="001E5AED">
        <w:rPr>
          <w:rFonts w:ascii="Verdana" w:eastAsia="Verdana" w:hAnsi="Verdana" w:cs="Verdana"/>
          <w:sz w:val="18"/>
          <w:szCs w:val="18"/>
        </w:rPr>
        <w:t xml:space="preserve"> Im Rahmen der Migration soll der Hypervisor VM-Ware gegen Proxmox ersetzt werden. Da das vorhandene Open </w:t>
      </w:r>
      <w:r w:rsidR="00F43D33">
        <w:rPr>
          <w:rFonts w:ascii="Verdana" w:eastAsia="Verdana" w:hAnsi="Verdana" w:cs="Verdana"/>
          <w:sz w:val="18"/>
          <w:szCs w:val="18"/>
        </w:rPr>
        <w:t>Sc</w:t>
      </w:r>
      <w:r w:rsidR="001E5AED">
        <w:rPr>
          <w:rFonts w:ascii="Verdana" w:eastAsia="Verdana" w:hAnsi="Verdana" w:cs="Verdana"/>
          <w:sz w:val="18"/>
          <w:szCs w:val="18"/>
        </w:rPr>
        <w:t xml:space="preserve">ape Contact Center nicht auf Proxmox virtualisierbar ist und auch vom Hersteller Mitel nicht mehr </w:t>
      </w:r>
      <w:r w:rsidR="0003628D">
        <w:rPr>
          <w:rFonts w:ascii="Verdana" w:eastAsia="Verdana" w:hAnsi="Verdana" w:cs="Verdana"/>
          <w:sz w:val="18"/>
          <w:szCs w:val="18"/>
        </w:rPr>
        <w:t>weiterentwickelt</w:t>
      </w:r>
      <w:r w:rsidR="001E5AED">
        <w:rPr>
          <w:rFonts w:ascii="Verdana" w:eastAsia="Verdana" w:hAnsi="Verdana" w:cs="Verdana"/>
          <w:sz w:val="18"/>
          <w:szCs w:val="18"/>
        </w:rPr>
        <w:t xml:space="preserve"> wird, soll die Migration auf das Mitel CX Contact Center erfolgen. </w:t>
      </w:r>
    </w:p>
    <w:p w14:paraId="468F527D" w14:textId="44398B33" w:rsidR="007A0F7B" w:rsidRDefault="00CD71F3" w:rsidP="0051456C">
      <w:pPr>
        <w:spacing w:before="60" w:after="60"/>
        <w:ind w:left="709"/>
        <w:rPr>
          <w:rFonts w:ascii="Verdana" w:eastAsia="Verdana" w:hAnsi="Verdana" w:cs="Verdana"/>
          <w:sz w:val="18"/>
          <w:szCs w:val="18"/>
        </w:rPr>
      </w:pPr>
      <w:r>
        <w:rPr>
          <w:rFonts w:ascii="Verdana" w:eastAsia="Verdana" w:hAnsi="Verdana" w:cs="Verdana"/>
          <w:sz w:val="18"/>
          <w:szCs w:val="18"/>
        </w:rPr>
        <w:t xml:space="preserve">Außerdem soll die Wartung des Systems inkl. Softwarewartung übernommen werden. </w:t>
      </w:r>
    </w:p>
    <w:p w14:paraId="00773B9D" w14:textId="77777777" w:rsidR="00BB2BEE" w:rsidRPr="0051456C" w:rsidRDefault="00BB2BEE" w:rsidP="00BB2BEE">
      <w:pPr>
        <w:spacing w:before="60" w:after="60"/>
        <w:ind w:left="709"/>
        <w:rPr>
          <w:rFonts w:ascii="Verdana" w:eastAsia="Verdana" w:hAnsi="Verdana" w:cs="Verdana"/>
          <w:sz w:val="18"/>
          <w:szCs w:val="18"/>
        </w:rPr>
      </w:pPr>
    </w:p>
    <w:p w14:paraId="1E9C54AA" w14:textId="14E594EF" w:rsidR="007A0F7B" w:rsidRDefault="007A0F7B" w:rsidP="00BB2BEE">
      <w:pPr>
        <w:spacing w:before="60" w:after="60"/>
        <w:ind w:left="709"/>
        <w:rPr>
          <w:rFonts w:ascii="Verdana" w:hAnsi="Verdana"/>
          <w:sz w:val="18"/>
          <w:szCs w:val="18"/>
        </w:rPr>
      </w:pPr>
      <w:r w:rsidRPr="0051456C">
        <w:rPr>
          <w:rFonts w:ascii="Verdana" w:eastAsia="Verdana" w:hAnsi="Verdana" w:cs="Verdana"/>
          <w:sz w:val="18"/>
          <w:szCs w:val="18"/>
        </w:rPr>
        <w:t>Im</w:t>
      </w:r>
      <w:r w:rsidRPr="005F57A6">
        <w:rPr>
          <w:rFonts w:ascii="Verdana" w:hAnsi="Verdana"/>
          <w:sz w:val="18"/>
          <w:szCs w:val="18"/>
        </w:rPr>
        <w:t xml:space="preserve"> Rahmen der Wartung müssen folgende Leistungen erbracht werden:</w:t>
      </w:r>
    </w:p>
    <w:p w14:paraId="6E68AEC2" w14:textId="77777777" w:rsidR="007A0F7B" w:rsidRPr="00BB2BEE" w:rsidRDefault="007A0F7B">
      <w:pPr>
        <w:pStyle w:val="Listenabsatz"/>
        <w:numPr>
          <w:ilvl w:val="0"/>
          <w:numId w:val="9"/>
        </w:numPr>
        <w:spacing w:before="60" w:after="60"/>
        <w:ind w:hanging="357"/>
        <w:contextualSpacing w:val="0"/>
        <w:jc w:val="both"/>
        <w:rPr>
          <w:rFonts w:ascii="Verdana" w:eastAsia="Verdana" w:hAnsi="Verdana" w:cs="Verdana"/>
          <w:sz w:val="18"/>
          <w:szCs w:val="18"/>
        </w:rPr>
      </w:pPr>
      <w:r w:rsidRPr="00BB2BEE">
        <w:rPr>
          <w:rFonts w:ascii="Verdana" w:eastAsia="Verdana" w:hAnsi="Verdana" w:cs="Verdana"/>
          <w:sz w:val="18"/>
          <w:szCs w:val="18"/>
        </w:rPr>
        <w:t>Wartung, inkl. Softwarewartung der TK-Systeme, inkl. DECT</w:t>
      </w:r>
    </w:p>
    <w:p w14:paraId="682F59F3" w14:textId="788AD130" w:rsidR="00790C2B" w:rsidRPr="00BB2BEE" w:rsidRDefault="00790C2B">
      <w:pPr>
        <w:pStyle w:val="Listenabsatz"/>
        <w:numPr>
          <w:ilvl w:val="0"/>
          <w:numId w:val="9"/>
        </w:numPr>
        <w:spacing w:before="60" w:after="60"/>
        <w:ind w:hanging="357"/>
        <w:contextualSpacing w:val="0"/>
        <w:jc w:val="both"/>
        <w:rPr>
          <w:rFonts w:ascii="Verdana" w:eastAsia="Verdana" w:hAnsi="Verdana" w:cs="Verdana"/>
          <w:sz w:val="18"/>
          <w:szCs w:val="18"/>
        </w:rPr>
      </w:pPr>
      <w:r w:rsidRPr="00BB2BEE">
        <w:rPr>
          <w:rFonts w:ascii="Verdana" w:eastAsia="Verdana" w:hAnsi="Verdana" w:cs="Verdana"/>
          <w:sz w:val="18"/>
          <w:szCs w:val="18"/>
        </w:rPr>
        <w:t>Branches</w:t>
      </w:r>
    </w:p>
    <w:p w14:paraId="410540BD" w14:textId="01B3C23D" w:rsidR="007A0F7B" w:rsidRPr="00BB2BEE" w:rsidRDefault="007A0F7B">
      <w:pPr>
        <w:pStyle w:val="Listenabsatz"/>
        <w:numPr>
          <w:ilvl w:val="0"/>
          <w:numId w:val="9"/>
        </w:numPr>
        <w:spacing w:before="60" w:after="60"/>
        <w:ind w:hanging="357"/>
        <w:contextualSpacing w:val="0"/>
        <w:jc w:val="both"/>
        <w:rPr>
          <w:rFonts w:ascii="Verdana" w:eastAsia="Verdana" w:hAnsi="Verdana" w:cs="Verdana"/>
          <w:sz w:val="18"/>
          <w:szCs w:val="18"/>
        </w:rPr>
      </w:pPr>
      <w:r w:rsidRPr="00BB2BEE">
        <w:rPr>
          <w:rFonts w:ascii="Verdana" w:eastAsia="Verdana" w:hAnsi="Verdana" w:cs="Verdana"/>
          <w:sz w:val="18"/>
          <w:szCs w:val="18"/>
        </w:rPr>
        <w:t>Session-Border-Controler</w:t>
      </w:r>
    </w:p>
    <w:p w14:paraId="40501AF4" w14:textId="7C1487CD" w:rsidR="007A0F7B" w:rsidRPr="00CD71F3" w:rsidRDefault="00CD71F3">
      <w:pPr>
        <w:pStyle w:val="Listenabsatz"/>
        <w:numPr>
          <w:ilvl w:val="0"/>
          <w:numId w:val="9"/>
        </w:numPr>
        <w:spacing w:before="60" w:after="60"/>
        <w:ind w:hanging="357"/>
        <w:contextualSpacing w:val="0"/>
        <w:jc w:val="both"/>
        <w:rPr>
          <w:rFonts w:ascii="Verdana" w:eastAsia="Verdana" w:hAnsi="Verdana" w:cs="Verdana"/>
          <w:sz w:val="18"/>
          <w:szCs w:val="18"/>
        </w:rPr>
      </w:pPr>
      <w:r>
        <w:rPr>
          <w:rFonts w:ascii="Verdana" w:eastAsia="Verdana" w:hAnsi="Verdana" w:cs="Verdana"/>
          <w:sz w:val="18"/>
          <w:szCs w:val="18"/>
        </w:rPr>
        <w:t xml:space="preserve">UC-System mit </w:t>
      </w:r>
      <w:r w:rsidR="007A0F7B" w:rsidRPr="00BB2BEE">
        <w:rPr>
          <w:rFonts w:ascii="Verdana" w:eastAsia="Verdana" w:hAnsi="Verdana" w:cs="Verdana"/>
          <w:sz w:val="18"/>
          <w:szCs w:val="18"/>
        </w:rPr>
        <w:t>Voicemail</w:t>
      </w:r>
      <w:r>
        <w:rPr>
          <w:rFonts w:ascii="Verdana" w:eastAsia="Verdana" w:hAnsi="Verdana" w:cs="Verdana"/>
          <w:sz w:val="18"/>
          <w:szCs w:val="18"/>
        </w:rPr>
        <w:t>, CTI, One Number Service, Webcollaboration</w:t>
      </w:r>
    </w:p>
    <w:p w14:paraId="5755D54E" w14:textId="16807045" w:rsidR="007A0F7B" w:rsidRPr="00BB2BEE" w:rsidRDefault="007A0F7B">
      <w:pPr>
        <w:pStyle w:val="Listenabsatz"/>
        <w:numPr>
          <w:ilvl w:val="0"/>
          <w:numId w:val="9"/>
        </w:numPr>
        <w:spacing w:before="60" w:after="60"/>
        <w:ind w:hanging="357"/>
        <w:contextualSpacing w:val="0"/>
        <w:jc w:val="both"/>
        <w:rPr>
          <w:rFonts w:ascii="Verdana" w:eastAsia="Verdana" w:hAnsi="Verdana" w:cs="Verdana"/>
          <w:sz w:val="18"/>
          <w:szCs w:val="18"/>
        </w:rPr>
      </w:pPr>
      <w:r w:rsidRPr="00BB2BEE">
        <w:rPr>
          <w:rFonts w:ascii="Verdana" w:eastAsia="Verdana" w:hAnsi="Verdana" w:cs="Verdana"/>
          <w:sz w:val="18"/>
          <w:szCs w:val="18"/>
        </w:rPr>
        <w:t>Alarmserver</w:t>
      </w:r>
      <w:r w:rsidR="00190AA1">
        <w:rPr>
          <w:rFonts w:ascii="Verdana" w:eastAsia="Verdana" w:hAnsi="Verdana" w:cs="Verdana"/>
          <w:sz w:val="18"/>
          <w:szCs w:val="18"/>
        </w:rPr>
        <w:t xml:space="preserve"> (newvoice)</w:t>
      </w:r>
    </w:p>
    <w:p w14:paraId="12E4F598" w14:textId="77777777" w:rsidR="007A0F7B" w:rsidRPr="00BB2BEE" w:rsidRDefault="007A0F7B">
      <w:pPr>
        <w:pStyle w:val="Listenabsatz"/>
        <w:numPr>
          <w:ilvl w:val="0"/>
          <w:numId w:val="9"/>
        </w:numPr>
        <w:spacing w:before="60" w:after="60"/>
        <w:ind w:hanging="357"/>
        <w:contextualSpacing w:val="0"/>
        <w:jc w:val="both"/>
        <w:rPr>
          <w:rFonts w:ascii="Verdana" w:eastAsia="Verdana" w:hAnsi="Verdana" w:cs="Verdana"/>
          <w:sz w:val="18"/>
          <w:szCs w:val="18"/>
        </w:rPr>
      </w:pPr>
      <w:r w:rsidRPr="00BB2BEE">
        <w:rPr>
          <w:rFonts w:ascii="Verdana" w:eastAsia="Verdana" w:hAnsi="Verdana" w:cs="Verdana"/>
          <w:sz w:val="18"/>
          <w:szCs w:val="18"/>
        </w:rPr>
        <w:t>Netzwerkkomponenten zur Verbindung der TK-Systeme</w:t>
      </w:r>
    </w:p>
    <w:p w14:paraId="74AE7D0A" w14:textId="77777777" w:rsidR="007A0F7B" w:rsidRPr="00BB2BEE" w:rsidRDefault="007A0F7B">
      <w:pPr>
        <w:pStyle w:val="Listenabsatz"/>
        <w:numPr>
          <w:ilvl w:val="0"/>
          <w:numId w:val="9"/>
        </w:numPr>
        <w:spacing w:before="60" w:after="60"/>
        <w:ind w:hanging="357"/>
        <w:contextualSpacing w:val="0"/>
        <w:jc w:val="both"/>
        <w:rPr>
          <w:rFonts w:ascii="Verdana" w:eastAsia="Verdana" w:hAnsi="Verdana" w:cs="Verdana"/>
          <w:sz w:val="18"/>
          <w:szCs w:val="18"/>
        </w:rPr>
      </w:pPr>
      <w:r w:rsidRPr="00BB2BEE">
        <w:rPr>
          <w:rFonts w:ascii="Verdana" w:eastAsia="Verdana" w:hAnsi="Verdana" w:cs="Verdana"/>
          <w:sz w:val="18"/>
          <w:szCs w:val="18"/>
        </w:rPr>
        <w:t>Server- &amp; Storage-Systeme zur Virtualisierung und Datensicherung der TK-Systeme und Applikationen</w:t>
      </w:r>
    </w:p>
    <w:p w14:paraId="64FFEB02" w14:textId="0B30BCC5" w:rsidR="007A0F7B" w:rsidRPr="00BB2BEE" w:rsidRDefault="007A0F7B">
      <w:pPr>
        <w:pStyle w:val="Listenabsatz"/>
        <w:numPr>
          <w:ilvl w:val="0"/>
          <w:numId w:val="9"/>
        </w:numPr>
        <w:spacing w:before="60" w:after="60"/>
        <w:ind w:hanging="357"/>
        <w:contextualSpacing w:val="0"/>
        <w:jc w:val="both"/>
        <w:rPr>
          <w:rFonts w:ascii="Verdana" w:eastAsia="Verdana" w:hAnsi="Verdana" w:cs="Verdana"/>
          <w:sz w:val="18"/>
          <w:szCs w:val="18"/>
        </w:rPr>
      </w:pPr>
      <w:r w:rsidRPr="00BB2BEE">
        <w:rPr>
          <w:rFonts w:ascii="Verdana" w:eastAsia="Verdana" w:hAnsi="Verdana" w:cs="Verdana"/>
          <w:sz w:val="18"/>
          <w:szCs w:val="18"/>
        </w:rPr>
        <w:t>Betrieb der Serversysteme</w:t>
      </w:r>
      <w:r w:rsidR="00CD71F3">
        <w:rPr>
          <w:rFonts w:ascii="Verdana" w:eastAsia="Verdana" w:hAnsi="Verdana" w:cs="Verdana"/>
          <w:sz w:val="18"/>
          <w:szCs w:val="18"/>
        </w:rPr>
        <w:t xml:space="preserve"> &amp; Storage</w:t>
      </w:r>
      <w:r w:rsidRPr="00BB2BEE">
        <w:rPr>
          <w:rFonts w:ascii="Verdana" w:eastAsia="Verdana" w:hAnsi="Verdana" w:cs="Verdana"/>
          <w:sz w:val="18"/>
          <w:szCs w:val="18"/>
        </w:rPr>
        <w:t>, inkl. Betriebssystem</w:t>
      </w:r>
    </w:p>
    <w:p w14:paraId="48E787AA" w14:textId="77777777" w:rsidR="007A0F7B" w:rsidRPr="00BB2BEE" w:rsidRDefault="007A0F7B">
      <w:pPr>
        <w:pStyle w:val="Listenabsatz"/>
        <w:numPr>
          <w:ilvl w:val="0"/>
          <w:numId w:val="9"/>
        </w:numPr>
        <w:spacing w:before="60" w:after="60"/>
        <w:ind w:hanging="357"/>
        <w:contextualSpacing w:val="0"/>
        <w:jc w:val="both"/>
        <w:rPr>
          <w:rFonts w:ascii="Verdana" w:eastAsia="Verdana" w:hAnsi="Verdana" w:cs="Verdana"/>
          <w:sz w:val="18"/>
          <w:szCs w:val="18"/>
        </w:rPr>
      </w:pPr>
      <w:r w:rsidRPr="00BB2BEE">
        <w:rPr>
          <w:rFonts w:ascii="Verdana" w:eastAsia="Verdana" w:hAnsi="Verdana" w:cs="Verdana"/>
          <w:sz w:val="18"/>
          <w:szCs w:val="18"/>
        </w:rPr>
        <w:t>Remote Service 7x 24 x 365</w:t>
      </w:r>
    </w:p>
    <w:p w14:paraId="754C59B9" w14:textId="6BA54D2F" w:rsidR="007A0F7B" w:rsidRPr="00BB2BEE" w:rsidRDefault="007A0F7B">
      <w:pPr>
        <w:pStyle w:val="Listenabsatz"/>
        <w:numPr>
          <w:ilvl w:val="0"/>
          <w:numId w:val="9"/>
        </w:numPr>
        <w:spacing w:before="60" w:after="60"/>
        <w:ind w:hanging="357"/>
        <w:contextualSpacing w:val="0"/>
        <w:jc w:val="both"/>
        <w:rPr>
          <w:rFonts w:ascii="Verdana" w:eastAsia="Verdana" w:hAnsi="Verdana" w:cs="Verdana"/>
          <w:sz w:val="18"/>
          <w:szCs w:val="18"/>
        </w:rPr>
      </w:pPr>
      <w:r w:rsidRPr="00BB2BEE">
        <w:rPr>
          <w:rFonts w:ascii="Verdana" w:eastAsia="Verdana" w:hAnsi="Verdana" w:cs="Verdana"/>
          <w:sz w:val="18"/>
          <w:szCs w:val="18"/>
        </w:rPr>
        <w:t>On</w:t>
      </w:r>
      <w:r w:rsidR="00FA62FF">
        <w:rPr>
          <w:rFonts w:ascii="Verdana" w:eastAsia="Verdana" w:hAnsi="Verdana" w:cs="Verdana"/>
          <w:sz w:val="18"/>
          <w:szCs w:val="18"/>
        </w:rPr>
        <w:t xml:space="preserve"> </w:t>
      </w:r>
      <w:r w:rsidRPr="00BB2BEE">
        <w:rPr>
          <w:rFonts w:ascii="Verdana" w:eastAsia="Verdana" w:hAnsi="Verdana" w:cs="Verdana"/>
          <w:sz w:val="18"/>
          <w:szCs w:val="18"/>
        </w:rPr>
        <w:t>Site-Service</w:t>
      </w:r>
    </w:p>
    <w:p w14:paraId="0D1B0DAA" w14:textId="77777777" w:rsidR="007A0F7B" w:rsidRPr="00BB2BEE" w:rsidRDefault="007A0F7B">
      <w:pPr>
        <w:pStyle w:val="Listenabsatz"/>
        <w:numPr>
          <w:ilvl w:val="0"/>
          <w:numId w:val="9"/>
        </w:numPr>
        <w:spacing w:before="60" w:after="60"/>
        <w:ind w:hanging="357"/>
        <w:contextualSpacing w:val="0"/>
        <w:jc w:val="both"/>
        <w:rPr>
          <w:rFonts w:ascii="Verdana" w:eastAsia="Verdana" w:hAnsi="Verdana" w:cs="Verdana"/>
          <w:sz w:val="18"/>
          <w:szCs w:val="18"/>
        </w:rPr>
      </w:pPr>
      <w:r w:rsidRPr="00BB2BEE">
        <w:rPr>
          <w:rFonts w:ascii="Verdana" w:eastAsia="Verdana" w:hAnsi="Verdana" w:cs="Verdana"/>
          <w:sz w:val="18"/>
          <w:szCs w:val="18"/>
        </w:rPr>
        <w:t>Patch-Management &amp; Release-Management</w:t>
      </w:r>
    </w:p>
    <w:p w14:paraId="61E7E52F" w14:textId="77777777" w:rsidR="007A0F7B" w:rsidRPr="005F57A6" w:rsidRDefault="007A0F7B">
      <w:pPr>
        <w:pStyle w:val="Listenabsatz"/>
        <w:numPr>
          <w:ilvl w:val="0"/>
          <w:numId w:val="9"/>
        </w:numPr>
        <w:spacing w:before="60" w:after="60"/>
        <w:ind w:hanging="357"/>
        <w:contextualSpacing w:val="0"/>
        <w:jc w:val="both"/>
        <w:rPr>
          <w:rFonts w:ascii="Verdana" w:hAnsi="Verdana"/>
          <w:sz w:val="18"/>
          <w:szCs w:val="18"/>
        </w:rPr>
      </w:pPr>
      <w:r w:rsidRPr="00BB2BEE">
        <w:rPr>
          <w:rFonts w:ascii="Verdana" w:eastAsia="Verdana" w:hAnsi="Verdana" w:cs="Verdana"/>
          <w:sz w:val="18"/>
          <w:szCs w:val="18"/>
        </w:rPr>
        <w:t>Incident-Management</w:t>
      </w:r>
    </w:p>
    <w:p w14:paraId="430601C3" w14:textId="77777777" w:rsidR="00BB2BEE" w:rsidRPr="00BB2BEE" w:rsidRDefault="00BB2BEE" w:rsidP="00BB2BEE">
      <w:pPr>
        <w:spacing w:before="60" w:after="60"/>
        <w:ind w:left="709"/>
        <w:rPr>
          <w:rFonts w:ascii="Verdana" w:eastAsia="Verdana" w:hAnsi="Verdana" w:cs="Verdana"/>
          <w:sz w:val="18"/>
          <w:szCs w:val="18"/>
        </w:rPr>
      </w:pPr>
    </w:p>
    <w:p w14:paraId="54CCD383" w14:textId="5C96036E" w:rsidR="007A0F7B" w:rsidRDefault="007A0F7B" w:rsidP="00BB2BEE">
      <w:pPr>
        <w:spacing w:before="60" w:after="60"/>
        <w:ind w:left="709"/>
        <w:rPr>
          <w:rFonts w:ascii="Verdana" w:eastAsia="Verdana" w:hAnsi="Verdana" w:cs="Verdana"/>
          <w:sz w:val="18"/>
          <w:szCs w:val="18"/>
        </w:rPr>
      </w:pPr>
      <w:r w:rsidRPr="00BB2BEE">
        <w:rPr>
          <w:rFonts w:ascii="Verdana" w:eastAsia="Verdana" w:hAnsi="Verdana" w:cs="Verdana"/>
          <w:sz w:val="18"/>
          <w:szCs w:val="18"/>
        </w:rPr>
        <w:t xml:space="preserve">Zusätzlich werden Leistungen als Kauf, Montage und Wartung zur Erweiterung bzw. Austausch von TK-Komponenten als Warenkorb über die </w:t>
      </w:r>
      <w:r w:rsidR="00CD71F3">
        <w:rPr>
          <w:rFonts w:ascii="Verdana" w:eastAsia="Verdana" w:hAnsi="Verdana" w:cs="Verdana"/>
          <w:sz w:val="18"/>
          <w:szCs w:val="18"/>
        </w:rPr>
        <w:t>Vertragsl</w:t>
      </w:r>
      <w:r w:rsidRPr="00BB2BEE">
        <w:rPr>
          <w:rFonts w:ascii="Verdana" w:eastAsia="Verdana" w:hAnsi="Verdana" w:cs="Verdana"/>
          <w:sz w:val="18"/>
          <w:szCs w:val="18"/>
        </w:rPr>
        <w:t>aufzeit abgefragt.</w:t>
      </w:r>
    </w:p>
    <w:p w14:paraId="466942FA" w14:textId="77777777" w:rsidR="00CD71F3" w:rsidRPr="00BB2BEE" w:rsidRDefault="00CD71F3" w:rsidP="00BB2BEE">
      <w:pPr>
        <w:spacing w:before="60" w:after="60"/>
        <w:ind w:left="709"/>
        <w:rPr>
          <w:rFonts w:ascii="Verdana" w:eastAsia="Verdana" w:hAnsi="Verdana" w:cs="Verdana"/>
          <w:sz w:val="18"/>
          <w:szCs w:val="18"/>
        </w:rPr>
      </w:pPr>
    </w:p>
    <w:p w14:paraId="2B06BE5A" w14:textId="34072591" w:rsidR="00717FC1" w:rsidRPr="005F57A6" w:rsidRDefault="00717FC1" w:rsidP="00BB2BEE">
      <w:pPr>
        <w:spacing w:before="60" w:after="60"/>
        <w:ind w:left="709"/>
        <w:rPr>
          <w:rFonts w:ascii="Verdana" w:hAnsi="Verdana"/>
          <w:sz w:val="18"/>
          <w:szCs w:val="18"/>
        </w:rPr>
      </w:pPr>
      <w:r w:rsidRPr="00BB2BEE">
        <w:rPr>
          <w:rFonts w:ascii="Verdana" w:eastAsia="Verdana" w:hAnsi="Verdana" w:cs="Verdana"/>
          <w:sz w:val="18"/>
          <w:szCs w:val="18"/>
        </w:rPr>
        <w:t xml:space="preserve">Die </w:t>
      </w:r>
      <w:r w:rsidR="00CD71F3">
        <w:rPr>
          <w:rFonts w:ascii="Verdana" w:eastAsia="Verdana" w:hAnsi="Verdana" w:cs="Verdana"/>
          <w:sz w:val="18"/>
          <w:szCs w:val="18"/>
        </w:rPr>
        <w:t>L</w:t>
      </w:r>
      <w:r w:rsidRPr="00BB2BEE">
        <w:rPr>
          <w:rFonts w:ascii="Verdana" w:eastAsia="Verdana" w:hAnsi="Verdana" w:cs="Verdana"/>
          <w:sz w:val="18"/>
          <w:szCs w:val="18"/>
        </w:rPr>
        <w:t xml:space="preserve">eistung </w:t>
      </w:r>
      <w:r w:rsidR="0003628D">
        <w:rPr>
          <w:rFonts w:ascii="Verdana" w:eastAsia="Verdana" w:hAnsi="Verdana" w:cs="Verdana"/>
          <w:sz w:val="18"/>
          <w:szCs w:val="18"/>
        </w:rPr>
        <w:t>müssen spätestens</w:t>
      </w:r>
      <w:r w:rsidRPr="00BB2BEE">
        <w:rPr>
          <w:rFonts w:ascii="Verdana" w:eastAsia="Verdana" w:hAnsi="Verdana" w:cs="Verdana"/>
          <w:sz w:val="18"/>
          <w:szCs w:val="18"/>
        </w:rPr>
        <w:t xml:space="preserve"> zu</w:t>
      </w:r>
      <w:r w:rsidRPr="0003628D">
        <w:rPr>
          <w:rFonts w:ascii="Verdana" w:eastAsia="Verdana" w:hAnsi="Verdana" w:cs="Verdana"/>
          <w:sz w:val="18"/>
          <w:szCs w:val="18"/>
        </w:rPr>
        <w:t xml:space="preserve">m </w:t>
      </w:r>
      <w:r w:rsidR="0003628D" w:rsidRPr="0003628D">
        <w:rPr>
          <w:rFonts w:ascii="Verdana" w:eastAsia="Verdana" w:hAnsi="Verdana" w:cs="Verdana"/>
          <w:sz w:val="18"/>
          <w:szCs w:val="18"/>
        </w:rPr>
        <w:t>01</w:t>
      </w:r>
      <w:r w:rsidRPr="0003628D">
        <w:rPr>
          <w:rFonts w:ascii="Verdana" w:eastAsia="Verdana" w:hAnsi="Verdana" w:cs="Verdana"/>
          <w:sz w:val="18"/>
          <w:szCs w:val="18"/>
        </w:rPr>
        <w:t>.</w:t>
      </w:r>
      <w:r w:rsidR="0003628D" w:rsidRPr="0003628D">
        <w:rPr>
          <w:rFonts w:ascii="Verdana" w:eastAsia="Verdana" w:hAnsi="Verdana" w:cs="Verdana"/>
          <w:sz w:val="18"/>
          <w:szCs w:val="18"/>
        </w:rPr>
        <w:t>04</w:t>
      </w:r>
      <w:r w:rsidRPr="0003628D">
        <w:rPr>
          <w:rFonts w:ascii="Verdana" w:eastAsia="Verdana" w:hAnsi="Verdana" w:cs="Verdana"/>
          <w:sz w:val="18"/>
          <w:szCs w:val="18"/>
        </w:rPr>
        <w:t>.2027</w:t>
      </w:r>
      <w:r w:rsidRPr="00BB2BEE">
        <w:rPr>
          <w:rFonts w:ascii="Verdana" w:eastAsia="Verdana" w:hAnsi="Verdana" w:cs="Verdana"/>
          <w:sz w:val="18"/>
          <w:szCs w:val="18"/>
        </w:rPr>
        <w:t xml:space="preserve"> </w:t>
      </w:r>
      <w:r w:rsidR="00CD71F3">
        <w:rPr>
          <w:rFonts w:ascii="Verdana" w:eastAsia="Verdana" w:hAnsi="Verdana" w:cs="Verdana"/>
          <w:sz w:val="18"/>
          <w:szCs w:val="18"/>
        </w:rPr>
        <w:t>erbracht</w:t>
      </w:r>
      <w:r w:rsidRPr="00BB2BEE">
        <w:rPr>
          <w:rFonts w:ascii="Verdana" w:eastAsia="Verdana" w:hAnsi="Verdana" w:cs="Verdana"/>
          <w:sz w:val="18"/>
          <w:szCs w:val="18"/>
        </w:rPr>
        <w:t xml:space="preserve"> werden. Notwendige Maßnahmen zur Übernahme</w:t>
      </w:r>
      <w:r w:rsidRPr="005F57A6">
        <w:rPr>
          <w:rFonts w:ascii="Verdana" w:hAnsi="Verdana"/>
          <w:sz w:val="18"/>
          <w:szCs w:val="18"/>
        </w:rPr>
        <w:t xml:space="preserve"> der Wartung z.B. </w:t>
      </w:r>
    </w:p>
    <w:p w14:paraId="50202976" w14:textId="6F5B382C" w:rsidR="0003628D" w:rsidRDefault="0003628D">
      <w:pPr>
        <w:pStyle w:val="Listenabsatz"/>
        <w:numPr>
          <w:ilvl w:val="0"/>
          <w:numId w:val="9"/>
        </w:numPr>
        <w:spacing w:before="60" w:after="60"/>
        <w:ind w:hanging="357"/>
        <w:contextualSpacing w:val="0"/>
        <w:jc w:val="both"/>
        <w:rPr>
          <w:rFonts w:ascii="Verdana" w:eastAsia="Verdana" w:hAnsi="Verdana" w:cs="Verdana"/>
          <w:sz w:val="18"/>
          <w:szCs w:val="18"/>
        </w:rPr>
      </w:pPr>
      <w:r>
        <w:rPr>
          <w:rFonts w:ascii="Verdana" w:eastAsia="Verdana" w:hAnsi="Verdana" w:cs="Verdana"/>
          <w:sz w:val="18"/>
          <w:szCs w:val="18"/>
        </w:rPr>
        <w:t xml:space="preserve">Migration der </w:t>
      </w:r>
      <w:r w:rsidR="00FA62FF">
        <w:rPr>
          <w:rFonts w:ascii="Verdana" w:eastAsia="Verdana" w:hAnsi="Verdana" w:cs="Verdana"/>
          <w:sz w:val="18"/>
          <w:szCs w:val="18"/>
        </w:rPr>
        <w:t>Bestands Systeme</w:t>
      </w:r>
    </w:p>
    <w:p w14:paraId="1236BC8C" w14:textId="1138EE71" w:rsidR="00717FC1" w:rsidRPr="00BB2BEE" w:rsidRDefault="00717FC1">
      <w:pPr>
        <w:pStyle w:val="Listenabsatz"/>
        <w:numPr>
          <w:ilvl w:val="0"/>
          <w:numId w:val="9"/>
        </w:numPr>
        <w:spacing w:before="60" w:after="60"/>
        <w:ind w:hanging="357"/>
        <w:contextualSpacing w:val="0"/>
        <w:jc w:val="both"/>
        <w:rPr>
          <w:rFonts w:ascii="Verdana" w:eastAsia="Verdana" w:hAnsi="Verdana" w:cs="Verdana"/>
          <w:sz w:val="18"/>
          <w:szCs w:val="18"/>
        </w:rPr>
      </w:pPr>
      <w:r w:rsidRPr="00BB2BEE">
        <w:rPr>
          <w:rFonts w:ascii="Verdana" w:eastAsia="Verdana" w:hAnsi="Verdana" w:cs="Verdana"/>
          <w:sz w:val="18"/>
          <w:szCs w:val="18"/>
        </w:rPr>
        <w:lastRenderedPageBreak/>
        <w:t>Einarbeitung in die Systemdokumentation und Systeme</w:t>
      </w:r>
    </w:p>
    <w:p w14:paraId="322C02F9" w14:textId="2BD1B356" w:rsidR="00717FC1" w:rsidRPr="00BB2BEE" w:rsidRDefault="00717FC1">
      <w:pPr>
        <w:pStyle w:val="Listenabsatz"/>
        <w:numPr>
          <w:ilvl w:val="0"/>
          <w:numId w:val="9"/>
        </w:numPr>
        <w:spacing w:before="60" w:after="60"/>
        <w:ind w:hanging="357"/>
        <w:contextualSpacing w:val="0"/>
        <w:jc w:val="both"/>
        <w:rPr>
          <w:rFonts w:ascii="Verdana" w:eastAsia="Verdana" w:hAnsi="Verdana" w:cs="Verdana"/>
          <w:sz w:val="18"/>
          <w:szCs w:val="18"/>
        </w:rPr>
      </w:pPr>
      <w:r w:rsidRPr="00BB2BEE">
        <w:rPr>
          <w:rFonts w:ascii="Verdana" w:eastAsia="Verdana" w:hAnsi="Verdana" w:cs="Verdana"/>
          <w:sz w:val="18"/>
          <w:szCs w:val="18"/>
        </w:rPr>
        <w:t>OnBoarding von Mitarbeitern</w:t>
      </w:r>
    </w:p>
    <w:p w14:paraId="0B0D8DC3" w14:textId="256DC099" w:rsidR="00717FC1" w:rsidRPr="00BB2BEE" w:rsidRDefault="00717FC1">
      <w:pPr>
        <w:pStyle w:val="Listenabsatz"/>
        <w:numPr>
          <w:ilvl w:val="0"/>
          <w:numId w:val="9"/>
        </w:numPr>
        <w:spacing w:before="60" w:after="60"/>
        <w:ind w:hanging="357"/>
        <w:contextualSpacing w:val="0"/>
        <w:jc w:val="both"/>
        <w:rPr>
          <w:rFonts w:ascii="Verdana" w:eastAsia="Verdana" w:hAnsi="Verdana" w:cs="Verdana"/>
          <w:sz w:val="18"/>
          <w:szCs w:val="18"/>
        </w:rPr>
      </w:pPr>
      <w:r w:rsidRPr="00BB2BEE">
        <w:rPr>
          <w:rFonts w:ascii="Verdana" w:eastAsia="Verdana" w:hAnsi="Verdana" w:cs="Verdana"/>
          <w:sz w:val="18"/>
          <w:szCs w:val="18"/>
        </w:rPr>
        <w:t>Einrichtung von Remote Zugängen auf Seiten des AN, damit die Fernwartungszugänge des AG verwendet werden können</w:t>
      </w:r>
    </w:p>
    <w:p w14:paraId="458A006D" w14:textId="06C0A960" w:rsidR="00717FC1" w:rsidRDefault="00717FC1">
      <w:pPr>
        <w:pStyle w:val="Listenabsatz"/>
        <w:numPr>
          <w:ilvl w:val="0"/>
          <w:numId w:val="9"/>
        </w:numPr>
        <w:spacing w:before="60" w:after="60"/>
        <w:ind w:hanging="357"/>
        <w:contextualSpacing w:val="0"/>
        <w:jc w:val="both"/>
        <w:rPr>
          <w:rFonts w:ascii="Verdana" w:hAnsi="Verdana"/>
          <w:sz w:val="18"/>
          <w:szCs w:val="18"/>
        </w:rPr>
      </w:pPr>
      <w:r w:rsidRPr="00BB2BEE">
        <w:rPr>
          <w:rFonts w:ascii="Verdana" w:eastAsia="Verdana" w:hAnsi="Verdana" w:cs="Verdana"/>
          <w:sz w:val="18"/>
          <w:szCs w:val="18"/>
        </w:rPr>
        <w:t>Registrierung / Umregistrierung des Servicepartners beim Hersteller müssen vom AN vollumfänglich</w:t>
      </w:r>
      <w:r w:rsidRPr="00B60803">
        <w:rPr>
          <w:rFonts w:ascii="Verdana" w:hAnsi="Verdana"/>
          <w:sz w:val="18"/>
          <w:szCs w:val="18"/>
        </w:rPr>
        <w:t xml:space="preserve"> vor der Serviceübernahme erfolgen.</w:t>
      </w:r>
    </w:p>
    <w:p w14:paraId="2E8627A9" w14:textId="6A16B171" w:rsidR="0003628D" w:rsidRPr="00B60803" w:rsidRDefault="0003628D">
      <w:pPr>
        <w:pStyle w:val="Listenabsatz"/>
        <w:numPr>
          <w:ilvl w:val="0"/>
          <w:numId w:val="9"/>
        </w:numPr>
        <w:spacing w:before="60" w:after="60"/>
        <w:ind w:hanging="357"/>
        <w:contextualSpacing w:val="0"/>
        <w:jc w:val="both"/>
        <w:rPr>
          <w:rFonts w:ascii="Verdana" w:hAnsi="Verdana"/>
          <w:sz w:val="18"/>
          <w:szCs w:val="18"/>
        </w:rPr>
      </w:pPr>
      <w:r>
        <w:rPr>
          <w:rFonts w:ascii="Verdana" w:hAnsi="Verdana"/>
          <w:sz w:val="18"/>
          <w:szCs w:val="18"/>
        </w:rPr>
        <w:t xml:space="preserve">Der AN liefert mit Angebotsabgabe einen Migrationsplan mit Meilensteinen </w:t>
      </w:r>
    </w:p>
    <w:p w14:paraId="269F4DD9" w14:textId="0A13E4A0" w:rsidR="00B60803" w:rsidRDefault="00B60803">
      <w:pPr>
        <w:rPr>
          <w:rFonts w:ascii="Verdana" w:eastAsia="Verdana" w:hAnsi="Verdana" w:cs="Verdana"/>
          <w:sz w:val="18"/>
          <w:szCs w:val="18"/>
        </w:rPr>
      </w:pPr>
    </w:p>
    <w:p w14:paraId="0267787F" w14:textId="01B871CC" w:rsidR="00CD71F3" w:rsidRDefault="00CD71F3">
      <w:pPr>
        <w:pStyle w:val="berschrift1"/>
        <w:numPr>
          <w:ilvl w:val="1"/>
          <w:numId w:val="6"/>
        </w:numPr>
      </w:pPr>
      <w:bookmarkStart w:id="4" w:name="_Toc238803149"/>
      <w:r>
        <w:t>Bestand</w:t>
      </w:r>
      <w:bookmarkEnd w:id="4"/>
    </w:p>
    <w:p w14:paraId="3768D7EC" w14:textId="0B362276" w:rsidR="00CD71F3" w:rsidRPr="00DF7F53" w:rsidRDefault="00190AA1" w:rsidP="00DF7F53">
      <w:pPr>
        <w:spacing w:before="60" w:after="60"/>
        <w:ind w:left="709"/>
        <w:rPr>
          <w:rFonts w:ascii="Verdana" w:eastAsia="Verdana" w:hAnsi="Verdana" w:cs="Verdana"/>
          <w:sz w:val="18"/>
          <w:szCs w:val="18"/>
        </w:rPr>
      </w:pPr>
      <w:r w:rsidRPr="00DF7F53">
        <w:rPr>
          <w:rFonts w:ascii="Verdana" w:eastAsia="Verdana" w:hAnsi="Verdana" w:cs="Verdana"/>
          <w:sz w:val="18"/>
          <w:szCs w:val="18"/>
        </w:rPr>
        <w:t>Die OSVV10 und zugehörigen Applikationen sind auf ESXi Server installiert. Als Virtualisierung wird VM-Ware verwendet. Die Server sind georedundant über zwei RZ verteilt. Aktuell wird ein klassisches SAN mit Fibre Channel Switchen verwendet. Die Daten werden auf ein NAS ausgelagert.</w:t>
      </w:r>
    </w:p>
    <w:p w14:paraId="1C4716C1" w14:textId="64C83341" w:rsidR="00190AA1" w:rsidRDefault="00190AA1" w:rsidP="00DF7F53">
      <w:pPr>
        <w:spacing w:before="60" w:after="60"/>
        <w:ind w:left="709"/>
        <w:rPr>
          <w:rFonts w:ascii="Verdana" w:eastAsia="Verdana" w:hAnsi="Verdana" w:cs="Verdana"/>
          <w:sz w:val="18"/>
          <w:szCs w:val="18"/>
        </w:rPr>
      </w:pPr>
      <w:r w:rsidRPr="00DF7F53">
        <w:rPr>
          <w:rFonts w:ascii="Verdana" w:eastAsia="Verdana" w:hAnsi="Verdana" w:cs="Verdana"/>
          <w:sz w:val="18"/>
          <w:szCs w:val="18"/>
        </w:rPr>
        <w:t>Für die TK-Umgebung besteht ein eigenes Netzwerk inkl. TK-Switchen.</w:t>
      </w:r>
      <w:r w:rsidR="00DF7F53">
        <w:rPr>
          <w:rFonts w:ascii="Verdana" w:eastAsia="Verdana" w:hAnsi="Verdana" w:cs="Verdana"/>
          <w:sz w:val="18"/>
          <w:szCs w:val="18"/>
        </w:rPr>
        <w:t xml:space="preserve"> Die Server und der Storage gehen End-of-Life und müssen somit ersetzt werden.</w:t>
      </w:r>
    </w:p>
    <w:p w14:paraId="48D916B5" w14:textId="7B3866F9" w:rsidR="00DF7F53" w:rsidRPr="00DF7F53" w:rsidRDefault="00DF7F53" w:rsidP="00DF7F53">
      <w:pPr>
        <w:spacing w:before="60" w:after="60"/>
        <w:ind w:left="709"/>
        <w:rPr>
          <w:rFonts w:ascii="Verdana" w:eastAsia="Verdana" w:hAnsi="Verdana" w:cs="Verdana"/>
          <w:sz w:val="18"/>
          <w:szCs w:val="18"/>
        </w:rPr>
      </w:pPr>
      <w:r>
        <w:rPr>
          <w:rFonts w:ascii="Verdana" w:eastAsia="Verdana" w:hAnsi="Verdana" w:cs="Verdana"/>
          <w:sz w:val="18"/>
          <w:szCs w:val="18"/>
        </w:rPr>
        <w:t>Alle V-LAN terminieren an der Zonenfirewall. Ein Netzwerkübergang von einer Zone in eine andere ist nur über die Firewall möglich.</w:t>
      </w:r>
    </w:p>
    <w:p w14:paraId="0D8E899E" w14:textId="77777777" w:rsidR="00CD71F3" w:rsidRDefault="00CD71F3" w:rsidP="00CD71F3">
      <w:pPr>
        <w:ind w:left="576"/>
      </w:pPr>
    </w:p>
    <w:p w14:paraId="196265AC" w14:textId="77777777" w:rsidR="00DF7F53" w:rsidRDefault="00CD71F3" w:rsidP="00DF7F53">
      <w:pPr>
        <w:keepNext/>
        <w:ind w:left="576"/>
      </w:pPr>
      <w:r w:rsidRPr="00CD71F3">
        <w:rPr>
          <w:noProof/>
        </w:rPr>
        <w:drawing>
          <wp:inline distT="0" distB="0" distL="0" distR="0" wp14:anchorId="67E02154" wp14:editId="02DF7108">
            <wp:extent cx="5760720" cy="3935095"/>
            <wp:effectExtent l="0" t="0" r="0" b="8255"/>
            <wp:docPr id="1781151396" name="Grafik 3">
              <a:extLst xmlns:a="http://schemas.openxmlformats.org/drawingml/2006/main">
                <a:ext uri="{FF2B5EF4-FFF2-40B4-BE49-F238E27FC236}">
                  <a16:creationId xmlns:a16="http://schemas.microsoft.com/office/drawing/2014/main" id="{C1A0D8BF-9F97-4E63-FFD7-B41C2965BC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a:extLst>
                        <a:ext uri="{FF2B5EF4-FFF2-40B4-BE49-F238E27FC236}">
                          <a16:creationId xmlns:a16="http://schemas.microsoft.com/office/drawing/2014/main" id="{C1A0D8BF-9F97-4E63-FFD7-B41C2965BCC9}"/>
                        </a:ext>
                      </a:extLst>
                    </pic:cNvPr>
                    <pic:cNvPicPr>
                      <a:picLocks noChangeAspect="1"/>
                    </pic:cNvPicPr>
                  </pic:nvPicPr>
                  <pic:blipFill>
                    <a:blip r:embed="rId11"/>
                    <a:srcRect r="17820"/>
                    <a:stretch>
                      <a:fillRect/>
                    </a:stretch>
                  </pic:blipFill>
                  <pic:spPr>
                    <a:xfrm>
                      <a:off x="0" y="0"/>
                      <a:ext cx="5760720" cy="3935095"/>
                    </a:xfrm>
                    <a:prstGeom prst="rect">
                      <a:avLst/>
                    </a:prstGeom>
                  </pic:spPr>
                </pic:pic>
              </a:graphicData>
            </a:graphic>
          </wp:inline>
        </w:drawing>
      </w:r>
    </w:p>
    <w:p w14:paraId="773A96F2" w14:textId="44115C0C" w:rsidR="00CD71F3" w:rsidRDefault="00DF7F53" w:rsidP="00DF7F53">
      <w:pPr>
        <w:pStyle w:val="Beschriftung"/>
      </w:pPr>
      <w:r>
        <w:t xml:space="preserve">Abbildung </w:t>
      </w:r>
      <w:r w:rsidR="00325623">
        <w:fldChar w:fldCharType="begin"/>
      </w:r>
      <w:r w:rsidR="00325623">
        <w:instrText xml:space="preserve"> SEQ Abbildung \* ARABIC </w:instrText>
      </w:r>
      <w:r w:rsidR="00325623">
        <w:fldChar w:fldCharType="separate"/>
      </w:r>
      <w:r w:rsidR="002E708D">
        <w:rPr>
          <w:noProof/>
        </w:rPr>
        <w:t>1</w:t>
      </w:r>
      <w:r w:rsidR="00325623">
        <w:rPr>
          <w:noProof/>
        </w:rPr>
        <w:fldChar w:fldCharType="end"/>
      </w:r>
      <w:r>
        <w:t xml:space="preserve"> Infrastruktur im Bestand</w:t>
      </w:r>
    </w:p>
    <w:p w14:paraId="72B4BBE7" w14:textId="621F3646" w:rsidR="003F6E40" w:rsidRDefault="003F6E40">
      <w:r>
        <w:br w:type="page"/>
      </w:r>
    </w:p>
    <w:p w14:paraId="6272108A" w14:textId="77777777" w:rsidR="00CD71F3" w:rsidRPr="00CD71F3" w:rsidRDefault="00CD71F3" w:rsidP="00CD71F3">
      <w:pPr>
        <w:ind w:left="576"/>
      </w:pPr>
    </w:p>
    <w:p w14:paraId="518B7DF2" w14:textId="1E7B026D" w:rsidR="00AA703D" w:rsidRDefault="00790C2B">
      <w:pPr>
        <w:pStyle w:val="berschrift1"/>
        <w:numPr>
          <w:ilvl w:val="1"/>
          <w:numId w:val="6"/>
        </w:numPr>
      </w:pPr>
      <w:bookmarkStart w:id="5" w:name="_Toc238803150"/>
      <w:r w:rsidRPr="005F57A6">
        <w:t>Leistungs</w:t>
      </w:r>
      <w:r w:rsidR="00DF7F53">
        <w:t>übergabepunkte</w:t>
      </w:r>
      <w:bookmarkEnd w:id="5"/>
    </w:p>
    <w:p w14:paraId="624266A9" w14:textId="63ED015A" w:rsidR="00DF7F53" w:rsidRPr="003F6E40" w:rsidRDefault="003F6E40" w:rsidP="003F6E40">
      <w:pPr>
        <w:spacing w:before="60" w:after="60"/>
        <w:ind w:left="709"/>
        <w:rPr>
          <w:rFonts w:ascii="Verdana" w:eastAsia="Verdana" w:hAnsi="Verdana" w:cs="Verdana"/>
          <w:sz w:val="18"/>
          <w:szCs w:val="18"/>
        </w:rPr>
      </w:pPr>
      <w:r w:rsidRPr="003F6E40">
        <w:rPr>
          <w:rFonts w:ascii="Verdana" w:eastAsia="Verdana" w:hAnsi="Verdana" w:cs="Verdana"/>
          <w:sz w:val="18"/>
          <w:szCs w:val="18"/>
        </w:rPr>
        <w:t>Der AG stellt die Client-Netze zur Anbindung der Endgeräte bei.</w:t>
      </w:r>
      <w:r>
        <w:rPr>
          <w:rFonts w:ascii="Verdana" w:eastAsia="Verdana" w:hAnsi="Verdana" w:cs="Verdana"/>
          <w:sz w:val="18"/>
          <w:szCs w:val="18"/>
        </w:rPr>
        <w:t xml:space="preserve"> Die TK-Komponenten inkl. Server werden in einem eigenen TK-Netz betrieben. Die Infrastruktur des TK-Netzes verantwortet der AN. Als Leistungsübergabepunkt wird die Zonenfirewall des AG für alle OSI-Schichten definiert. </w:t>
      </w:r>
    </w:p>
    <w:p w14:paraId="1A2C0861" w14:textId="77777777" w:rsidR="003F6E40" w:rsidRDefault="003F6E40" w:rsidP="00DF7F53"/>
    <w:p w14:paraId="72655F46" w14:textId="38FD6267" w:rsidR="003F6E40" w:rsidRPr="00DF7F53" w:rsidRDefault="003F6E40" w:rsidP="003F6E40">
      <w:pPr>
        <w:jc w:val="center"/>
      </w:pPr>
      <w:r>
        <w:rPr>
          <w:noProof/>
        </w:rPr>
        <w:drawing>
          <wp:inline distT="0" distB="0" distL="0" distR="0" wp14:anchorId="01189A44" wp14:editId="3705AC26">
            <wp:extent cx="4697886" cy="3588486"/>
            <wp:effectExtent l="0" t="0" r="7620" b="0"/>
            <wp:docPr id="210690090"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0191" cy="3597886"/>
                    </a:xfrm>
                    <a:prstGeom prst="rect">
                      <a:avLst/>
                    </a:prstGeom>
                    <a:noFill/>
                  </pic:spPr>
                </pic:pic>
              </a:graphicData>
            </a:graphic>
          </wp:inline>
        </w:drawing>
      </w:r>
    </w:p>
    <w:p w14:paraId="53B19DB1" w14:textId="2349DA42" w:rsidR="00324226" w:rsidRPr="005F57A6" w:rsidRDefault="00324226" w:rsidP="00324226">
      <w:pPr>
        <w:pStyle w:val="berschrift1"/>
        <w:numPr>
          <w:ilvl w:val="2"/>
          <w:numId w:val="6"/>
        </w:numPr>
      </w:pPr>
      <w:bookmarkStart w:id="6" w:name="_Toc238803151"/>
      <w:r w:rsidRPr="005F57A6">
        <w:t>Zonen</w:t>
      </w:r>
      <w:r w:rsidR="00B60803">
        <w:t>-F</w:t>
      </w:r>
      <w:r w:rsidRPr="005F57A6">
        <w:t>irewall</w:t>
      </w:r>
      <w:bookmarkEnd w:id="6"/>
    </w:p>
    <w:p w14:paraId="52C11742" w14:textId="48EDCF95" w:rsidR="00324226" w:rsidRPr="00B60803" w:rsidRDefault="00324226" w:rsidP="00B60803">
      <w:pPr>
        <w:spacing w:before="60" w:after="60"/>
        <w:ind w:left="709"/>
        <w:rPr>
          <w:rFonts w:ascii="Verdana" w:eastAsia="Verdana" w:hAnsi="Verdana" w:cs="Verdana"/>
          <w:sz w:val="18"/>
          <w:szCs w:val="18"/>
        </w:rPr>
      </w:pPr>
      <w:r w:rsidRPr="00B60803">
        <w:rPr>
          <w:rFonts w:ascii="Verdana" w:eastAsia="Verdana" w:hAnsi="Verdana" w:cs="Verdana"/>
          <w:sz w:val="18"/>
          <w:szCs w:val="18"/>
        </w:rPr>
        <w:t>Die jeweiligen TK-Switche werden mittels Ethernet mit der Zonen</w:t>
      </w:r>
      <w:r w:rsidR="00B60803">
        <w:rPr>
          <w:rFonts w:ascii="Verdana" w:eastAsia="Verdana" w:hAnsi="Verdana" w:cs="Verdana"/>
          <w:sz w:val="18"/>
          <w:szCs w:val="18"/>
        </w:rPr>
        <w:t>-F</w:t>
      </w:r>
      <w:r w:rsidRPr="00B60803">
        <w:rPr>
          <w:rFonts w:ascii="Verdana" w:eastAsia="Verdana" w:hAnsi="Verdana" w:cs="Verdana"/>
          <w:sz w:val="18"/>
          <w:szCs w:val="18"/>
        </w:rPr>
        <w:t>irewall (Cluster) redundant verbunden. Der AN unterstützt den AG bei der Erstellung und Aktualisierung der notwendigen Firewall</w:t>
      </w:r>
      <w:r w:rsidR="00B60803">
        <w:rPr>
          <w:rFonts w:ascii="Verdana" w:eastAsia="Verdana" w:hAnsi="Verdana" w:cs="Verdana"/>
          <w:sz w:val="18"/>
          <w:szCs w:val="18"/>
        </w:rPr>
        <w:t>-R</w:t>
      </w:r>
      <w:r w:rsidRPr="00B60803">
        <w:rPr>
          <w:rFonts w:ascii="Verdana" w:eastAsia="Verdana" w:hAnsi="Verdana" w:cs="Verdana"/>
          <w:sz w:val="18"/>
          <w:szCs w:val="18"/>
        </w:rPr>
        <w:t xml:space="preserve">egeln, damit der TK-Service einwandfrei funktioniert und die Endgeräte in den Client-Netzen </w:t>
      </w:r>
      <w:r w:rsidR="00BD46BB" w:rsidRPr="00B60803">
        <w:rPr>
          <w:rFonts w:ascii="Verdana" w:eastAsia="Verdana" w:hAnsi="Verdana" w:cs="Verdana"/>
          <w:sz w:val="18"/>
          <w:szCs w:val="18"/>
        </w:rPr>
        <w:t>s</w:t>
      </w:r>
      <w:r w:rsidRPr="00B60803">
        <w:rPr>
          <w:rFonts w:ascii="Verdana" w:eastAsia="Verdana" w:hAnsi="Verdana" w:cs="Verdana"/>
          <w:sz w:val="18"/>
          <w:szCs w:val="18"/>
        </w:rPr>
        <w:t>törungsfrei arbeiten können.</w:t>
      </w:r>
    </w:p>
    <w:p w14:paraId="6469FFF4" w14:textId="2ED0E0B1" w:rsidR="00324226" w:rsidRDefault="00324226" w:rsidP="00B60803">
      <w:pPr>
        <w:spacing w:before="60" w:after="60"/>
        <w:ind w:left="709"/>
        <w:rPr>
          <w:rFonts w:ascii="Verdana" w:eastAsia="Verdana" w:hAnsi="Verdana" w:cs="Verdana"/>
          <w:sz w:val="18"/>
          <w:szCs w:val="18"/>
        </w:rPr>
      </w:pPr>
      <w:r w:rsidRPr="00B60803">
        <w:rPr>
          <w:rFonts w:ascii="Verdana" w:eastAsia="Verdana" w:hAnsi="Verdana" w:cs="Verdana"/>
          <w:sz w:val="18"/>
          <w:szCs w:val="18"/>
        </w:rPr>
        <w:t xml:space="preserve">Sofern sich Endgeräte aus dem Client-Netzen nicht am TK-System registrieren können, eröffnet der AN bei der </w:t>
      </w:r>
      <w:r w:rsidR="0048760B">
        <w:rPr>
          <w:rFonts w:ascii="Verdana" w:eastAsia="Verdana" w:hAnsi="Verdana" w:cs="Verdana"/>
          <w:sz w:val="18"/>
          <w:szCs w:val="18"/>
        </w:rPr>
        <w:t>IT</w:t>
      </w:r>
      <w:r w:rsidRPr="00B60803">
        <w:rPr>
          <w:rFonts w:ascii="Verdana" w:eastAsia="Verdana" w:hAnsi="Verdana" w:cs="Verdana"/>
          <w:sz w:val="18"/>
          <w:szCs w:val="18"/>
        </w:rPr>
        <w:t xml:space="preserve"> ein Ticket zur Fehlerbehebung und Eingrenzung</w:t>
      </w:r>
      <w:r w:rsidR="00BD46BB" w:rsidRPr="00B60803">
        <w:rPr>
          <w:rFonts w:ascii="Verdana" w:eastAsia="Verdana" w:hAnsi="Verdana" w:cs="Verdana"/>
          <w:sz w:val="18"/>
          <w:szCs w:val="18"/>
        </w:rPr>
        <w:t xml:space="preserve"> der Störung</w:t>
      </w:r>
      <w:r w:rsidRPr="00B60803">
        <w:rPr>
          <w:rFonts w:ascii="Verdana" w:eastAsia="Verdana" w:hAnsi="Verdana" w:cs="Verdana"/>
          <w:sz w:val="18"/>
          <w:szCs w:val="18"/>
        </w:rPr>
        <w:t xml:space="preserve">. Der AN unterstützt </w:t>
      </w:r>
      <w:r w:rsidR="00BD46BB" w:rsidRPr="00B60803">
        <w:rPr>
          <w:rFonts w:ascii="Verdana" w:eastAsia="Verdana" w:hAnsi="Verdana" w:cs="Verdana"/>
          <w:sz w:val="18"/>
          <w:szCs w:val="18"/>
        </w:rPr>
        <w:t>im Rahmen seiner Möglichkeiten bei der Störungsbeseitigung</w:t>
      </w:r>
      <w:r w:rsidRPr="00B60803">
        <w:rPr>
          <w:rFonts w:ascii="Verdana" w:eastAsia="Verdana" w:hAnsi="Verdana" w:cs="Verdana"/>
          <w:sz w:val="18"/>
          <w:szCs w:val="18"/>
        </w:rPr>
        <w:t>.</w:t>
      </w:r>
    </w:p>
    <w:p w14:paraId="3B28A197" w14:textId="77777777" w:rsidR="002E708D" w:rsidRDefault="002E708D" w:rsidP="00B60803">
      <w:pPr>
        <w:spacing w:before="60" w:after="60"/>
        <w:ind w:left="709"/>
        <w:rPr>
          <w:rFonts w:ascii="Verdana" w:eastAsia="Verdana" w:hAnsi="Verdana" w:cs="Verdana"/>
          <w:sz w:val="18"/>
          <w:szCs w:val="18"/>
        </w:rPr>
      </w:pPr>
    </w:p>
    <w:p w14:paraId="562A1E20" w14:textId="77777777" w:rsidR="002E708D" w:rsidRDefault="002E708D" w:rsidP="002E708D">
      <w:pPr>
        <w:keepNext/>
        <w:spacing w:before="60" w:after="60"/>
        <w:ind w:left="709"/>
      </w:pPr>
      <w:r w:rsidRPr="002E708D">
        <w:rPr>
          <w:rFonts w:ascii="Verdana" w:eastAsia="Verdana" w:hAnsi="Verdana" w:cs="Verdana"/>
          <w:noProof/>
          <w:sz w:val="18"/>
          <w:szCs w:val="18"/>
        </w:rPr>
        <w:lastRenderedPageBreak/>
        <w:drawing>
          <wp:inline distT="0" distB="0" distL="0" distR="0" wp14:anchorId="27E40CA7" wp14:editId="23E52762">
            <wp:extent cx="5760720" cy="3190240"/>
            <wp:effectExtent l="0" t="0" r="0" b="0"/>
            <wp:docPr id="44342225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422257" name=""/>
                    <pic:cNvPicPr/>
                  </pic:nvPicPr>
                  <pic:blipFill>
                    <a:blip r:embed="rId13"/>
                    <a:stretch>
                      <a:fillRect/>
                    </a:stretch>
                  </pic:blipFill>
                  <pic:spPr>
                    <a:xfrm>
                      <a:off x="0" y="0"/>
                      <a:ext cx="5760720" cy="3190240"/>
                    </a:xfrm>
                    <a:prstGeom prst="rect">
                      <a:avLst/>
                    </a:prstGeom>
                  </pic:spPr>
                </pic:pic>
              </a:graphicData>
            </a:graphic>
          </wp:inline>
        </w:drawing>
      </w:r>
    </w:p>
    <w:p w14:paraId="4D31EA98" w14:textId="6F2B5A4D" w:rsidR="002E708D" w:rsidRDefault="002E708D" w:rsidP="002E708D">
      <w:pPr>
        <w:pStyle w:val="Beschriftung"/>
        <w:rPr>
          <w:rFonts w:ascii="Verdana" w:eastAsia="Verdana" w:hAnsi="Verdana" w:cs="Verdana"/>
        </w:rPr>
      </w:pPr>
      <w:r>
        <w:t xml:space="preserve">Abbildung </w:t>
      </w:r>
      <w:r w:rsidR="00325623">
        <w:fldChar w:fldCharType="begin"/>
      </w:r>
      <w:r w:rsidR="00325623">
        <w:instrText xml:space="preserve"> SEQ Abbildung \* ARABIC </w:instrText>
      </w:r>
      <w:r w:rsidR="00325623">
        <w:fldChar w:fldCharType="separate"/>
      </w:r>
      <w:r>
        <w:rPr>
          <w:noProof/>
        </w:rPr>
        <w:t>2</w:t>
      </w:r>
      <w:r w:rsidR="00325623">
        <w:rPr>
          <w:noProof/>
        </w:rPr>
        <w:fldChar w:fldCharType="end"/>
      </w:r>
      <w:r>
        <w:t xml:space="preserve"> DMZ-Zonen Voice</w:t>
      </w:r>
    </w:p>
    <w:p w14:paraId="24C2ECD6" w14:textId="77777777" w:rsidR="002E708D" w:rsidRDefault="002E708D" w:rsidP="00B60803">
      <w:pPr>
        <w:spacing w:before="60" w:after="60"/>
        <w:ind w:left="709"/>
        <w:rPr>
          <w:rFonts w:ascii="Verdana" w:eastAsia="Verdana" w:hAnsi="Verdana" w:cs="Verdana"/>
          <w:sz w:val="18"/>
          <w:szCs w:val="18"/>
        </w:rPr>
      </w:pPr>
    </w:p>
    <w:p w14:paraId="5C8A5BA5" w14:textId="77777777" w:rsidR="002E708D" w:rsidRDefault="002E708D" w:rsidP="002E708D">
      <w:pPr>
        <w:keepNext/>
        <w:spacing w:before="60" w:after="60"/>
        <w:ind w:left="709"/>
      </w:pPr>
      <w:r w:rsidRPr="002E708D">
        <w:rPr>
          <w:noProof/>
        </w:rPr>
        <w:drawing>
          <wp:inline distT="0" distB="0" distL="0" distR="0" wp14:anchorId="5398A89C" wp14:editId="14FE4C96">
            <wp:extent cx="5760720" cy="2989580"/>
            <wp:effectExtent l="0" t="0" r="0" b="1270"/>
            <wp:docPr id="17213321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332169" name=""/>
                    <pic:cNvPicPr/>
                  </pic:nvPicPr>
                  <pic:blipFill>
                    <a:blip r:embed="rId14"/>
                    <a:stretch>
                      <a:fillRect/>
                    </a:stretch>
                  </pic:blipFill>
                  <pic:spPr>
                    <a:xfrm>
                      <a:off x="0" y="0"/>
                      <a:ext cx="5760720" cy="2989580"/>
                    </a:xfrm>
                    <a:prstGeom prst="rect">
                      <a:avLst/>
                    </a:prstGeom>
                  </pic:spPr>
                </pic:pic>
              </a:graphicData>
            </a:graphic>
          </wp:inline>
        </w:drawing>
      </w:r>
    </w:p>
    <w:p w14:paraId="7C78C980" w14:textId="71C018C0" w:rsidR="002E708D" w:rsidRDefault="002E708D" w:rsidP="002E708D">
      <w:pPr>
        <w:pStyle w:val="Beschriftung"/>
      </w:pPr>
      <w:r>
        <w:t xml:space="preserve">Abbildung </w:t>
      </w:r>
      <w:r w:rsidR="00325623">
        <w:fldChar w:fldCharType="begin"/>
      </w:r>
      <w:r w:rsidR="00325623">
        <w:instrText xml:space="preserve"> SEQ Abbildung \* ARABIC </w:instrText>
      </w:r>
      <w:r w:rsidR="00325623">
        <w:fldChar w:fldCharType="separate"/>
      </w:r>
      <w:r>
        <w:rPr>
          <w:noProof/>
        </w:rPr>
        <w:t>3</w:t>
      </w:r>
      <w:r w:rsidR="00325623">
        <w:rPr>
          <w:noProof/>
        </w:rPr>
        <w:fldChar w:fldCharType="end"/>
      </w:r>
      <w:r>
        <w:t xml:space="preserve"> Anbindung SBC über DMZ</w:t>
      </w:r>
    </w:p>
    <w:p w14:paraId="03A23CB9" w14:textId="77777777" w:rsidR="002E708D" w:rsidRPr="002E708D" w:rsidRDefault="002E708D" w:rsidP="002E708D"/>
    <w:p w14:paraId="1F10ADE3" w14:textId="57E41075" w:rsidR="002E708D" w:rsidRDefault="002E708D" w:rsidP="00B60803">
      <w:pPr>
        <w:spacing w:before="60" w:after="60"/>
        <w:ind w:left="709"/>
        <w:rPr>
          <w:rFonts w:ascii="Verdana" w:eastAsia="Verdana" w:hAnsi="Verdana" w:cs="Verdana"/>
          <w:sz w:val="18"/>
          <w:szCs w:val="18"/>
        </w:rPr>
      </w:pPr>
      <w:r>
        <w:rPr>
          <w:rFonts w:ascii="Verdana" w:eastAsia="Verdana" w:hAnsi="Verdana" w:cs="Verdana"/>
          <w:sz w:val="18"/>
          <w:szCs w:val="18"/>
        </w:rPr>
        <w:t xml:space="preserve">Die Anbindung soll zukünftig dem heutigen Konzept erfolgen. </w:t>
      </w:r>
    </w:p>
    <w:p w14:paraId="2E1AD5A0" w14:textId="77777777" w:rsidR="00B60803" w:rsidRPr="00B60803" w:rsidRDefault="00B60803" w:rsidP="00B60803">
      <w:pPr>
        <w:spacing w:before="60" w:after="60"/>
        <w:ind w:left="709"/>
        <w:rPr>
          <w:rFonts w:ascii="Verdana" w:eastAsia="Verdana" w:hAnsi="Verdana" w:cs="Verdana"/>
          <w:sz w:val="18"/>
          <w:szCs w:val="18"/>
        </w:rPr>
      </w:pPr>
    </w:p>
    <w:p w14:paraId="6CF767A8" w14:textId="1A2A3F3F" w:rsidR="00324226" w:rsidRPr="005F57A6" w:rsidRDefault="00324226" w:rsidP="00324226">
      <w:pPr>
        <w:pStyle w:val="berschrift1"/>
        <w:numPr>
          <w:ilvl w:val="2"/>
          <w:numId w:val="6"/>
        </w:numPr>
      </w:pPr>
      <w:bookmarkStart w:id="7" w:name="_Toc238803152"/>
      <w:r w:rsidRPr="005F57A6">
        <w:lastRenderedPageBreak/>
        <w:t>Endgeräte</w:t>
      </w:r>
      <w:bookmarkEnd w:id="7"/>
    </w:p>
    <w:p w14:paraId="7CC6D76E" w14:textId="1FB0C12A" w:rsidR="00324226" w:rsidRPr="00B60803" w:rsidRDefault="00324226" w:rsidP="00B60803">
      <w:pPr>
        <w:spacing w:before="60" w:after="60"/>
        <w:ind w:left="709"/>
        <w:rPr>
          <w:rFonts w:ascii="Verdana" w:eastAsia="Verdana" w:hAnsi="Verdana" w:cs="Verdana"/>
          <w:sz w:val="18"/>
          <w:szCs w:val="18"/>
        </w:rPr>
      </w:pPr>
      <w:r w:rsidRPr="00B60803">
        <w:rPr>
          <w:rFonts w:ascii="Verdana" w:eastAsia="Verdana" w:hAnsi="Verdana" w:cs="Verdana"/>
          <w:sz w:val="18"/>
          <w:szCs w:val="18"/>
        </w:rPr>
        <w:t>Der AG schließt alle Endgeräte und DECT-Basi</w:t>
      </w:r>
      <w:r w:rsidR="008A1AA1" w:rsidRPr="00B60803">
        <w:rPr>
          <w:rFonts w:ascii="Verdana" w:eastAsia="Verdana" w:hAnsi="Verdana" w:cs="Verdana"/>
          <w:sz w:val="18"/>
          <w:szCs w:val="18"/>
        </w:rPr>
        <w:t>s</w:t>
      </w:r>
      <w:r w:rsidRPr="00B60803">
        <w:rPr>
          <w:rFonts w:ascii="Verdana" w:eastAsia="Verdana" w:hAnsi="Verdana" w:cs="Verdana"/>
          <w:sz w:val="18"/>
          <w:szCs w:val="18"/>
        </w:rPr>
        <w:t>stationen an die Verkabelung bzw. Netzwerk bei IP-Endgeräten an.</w:t>
      </w:r>
      <w:r w:rsidR="008A1AA1" w:rsidRPr="00B60803">
        <w:rPr>
          <w:rFonts w:ascii="Verdana" w:eastAsia="Verdana" w:hAnsi="Verdana" w:cs="Verdana"/>
          <w:sz w:val="18"/>
          <w:szCs w:val="18"/>
        </w:rPr>
        <w:t xml:space="preserve"> Wenn sich die Endgeräte am TK-System registrieren können, sind die Beistellungsleistungen des AG erfüllt und das Endgerät gilt als verfügbar.</w:t>
      </w:r>
    </w:p>
    <w:p w14:paraId="36F8418C" w14:textId="60D1343C" w:rsidR="00324226" w:rsidRDefault="008A1AA1" w:rsidP="00B60803">
      <w:pPr>
        <w:spacing w:before="60" w:after="60"/>
        <w:ind w:left="709"/>
        <w:rPr>
          <w:rFonts w:ascii="Verdana" w:eastAsia="Verdana" w:hAnsi="Verdana" w:cs="Verdana"/>
          <w:sz w:val="18"/>
          <w:szCs w:val="18"/>
        </w:rPr>
      </w:pPr>
      <w:r w:rsidRPr="00B60803">
        <w:rPr>
          <w:rFonts w:ascii="Verdana" w:eastAsia="Verdana" w:hAnsi="Verdana" w:cs="Verdana"/>
          <w:sz w:val="18"/>
          <w:szCs w:val="18"/>
        </w:rPr>
        <w:t>Sollte das Endgerät nicht mehr verfügbar sein, prüft der AN über das Incident</w:t>
      </w:r>
      <w:r w:rsidR="00B60803">
        <w:rPr>
          <w:rFonts w:ascii="Verdana" w:eastAsia="Verdana" w:hAnsi="Verdana" w:cs="Verdana"/>
          <w:sz w:val="18"/>
          <w:szCs w:val="18"/>
        </w:rPr>
        <w:t>-</w:t>
      </w:r>
      <w:r w:rsidRPr="00B60803">
        <w:rPr>
          <w:rFonts w:ascii="Verdana" w:eastAsia="Verdana" w:hAnsi="Verdana" w:cs="Verdana"/>
          <w:sz w:val="18"/>
          <w:szCs w:val="18"/>
        </w:rPr>
        <w:t>Management im Rahmen seiner Möglichkeiten eine Fehlerursache im Bereich des TK-Systems</w:t>
      </w:r>
      <w:r w:rsidR="00B60803">
        <w:rPr>
          <w:rFonts w:ascii="Verdana" w:eastAsia="Verdana" w:hAnsi="Verdana" w:cs="Verdana"/>
          <w:sz w:val="18"/>
          <w:szCs w:val="18"/>
        </w:rPr>
        <w:t>,</w:t>
      </w:r>
      <w:r w:rsidRPr="00B60803">
        <w:rPr>
          <w:rFonts w:ascii="Verdana" w:eastAsia="Verdana" w:hAnsi="Verdana" w:cs="Verdana"/>
          <w:sz w:val="18"/>
          <w:szCs w:val="18"/>
        </w:rPr>
        <w:t xml:space="preserve"> z.B. defekte Baugruppe. Kann hier kein Fehler festgestellt werden, wird das Ticket an die IT überstellt.</w:t>
      </w:r>
    </w:p>
    <w:p w14:paraId="14246A31" w14:textId="77777777" w:rsidR="00B60803" w:rsidRDefault="00B60803" w:rsidP="00B60803">
      <w:pPr>
        <w:spacing w:before="60" w:after="60"/>
        <w:ind w:left="709"/>
        <w:rPr>
          <w:rFonts w:ascii="Verdana" w:eastAsia="Verdana" w:hAnsi="Verdana" w:cs="Verdana"/>
          <w:sz w:val="18"/>
          <w:szCs w:val="18"/>
        </w:rPr>
      </w:pPr>
    </w:p>
    <w:p w14:paraId="346C5616" w14:textId="77777777" w:rsidR="002E708D" w:rsidRPr="00B60803" w:rsidRDefault="002E708D" w:rsidP="00B60803">
      <w:pPr>
        <w:spacing w:before="60" w:after="60"/>
        <w:ind w:left="709"/>
        <w:rPr>
          <w:rFonts w:ascii="Verdana" w:eastAsia="Verdana" w:hAnsi="Verdana" w:cs="Verdana"/>
          <w:sz w:val="18"/>
          <w:szCs w:val="18"/>
        </w:rPr>
      </w:pPr>
    </w:p>
    <w:p w14:paraId="1E4C61CF" w14:textId="77777777" w:rsidR="00DE3406" w:rsidRDefault="00DE3406" w:rsidP="00DE3406">
      <w:pPr>
        <w:spacing w:before="60" w:after="60"/>
        <w:ind w:left="709"/>
        <w:jc w:val="both"/>
        <w:rPr>
          <w:rFonts w:ascii="Verdana" w:eastAsia="Verdana" w:hAnsi="Verdana" w:cs="Verdana"/>
          <w:sz w:val="18"/>
          <w:szCs w:val="18"/>
        </w:rPr>
      </w:pPr>
    </w:p>
    <w:p w14:paraId="2838398C" w14:textId="2A9109EB" w:rsidR="00BB2BEE" w:rsidRDefault="00BB2BEE">
      <w:pPr>
        <w:rPr>
          <w:rFonts w:ascii="Verdana" w:eastAsia="Verdana" w:hAnsi="Verdana" w:cs="Verdana"/>
          <w:sz w:val="18"/>
          <w:szCs w:val="18"/>
        </w:rPr>
      </w:pPr>
      <w:r>
        <w:rPr>
          <w:rFonts w:ascii="Verdana" w:eastAsia="Verdana" w:hAnsi="Verdana" w:cs="Verdana"/>
          <w:sz w:val="18"/>
          <w:szCs w:val="18"/>
        </w:rPr>
        <w:br w:type="page"/>
      </w:r>
    </w:p>
    <w:p w14:paraId="628785B4" w14:textId="7A1451C1" w:rsidR="00790C2B" w:rsidRDefault="00DF7F53">
      <w:pPr>
        <w:pStyle w:val="berschrift1"/>
        <w:numPr>
          <w:ilvl w:val="0"/>
          <w:numId w:val="6"/>
        </w:numPr>
      </w:pPr>
      <w:bookmarkStart w:id="8" w:name="_Toc238803153"/>
      <w:r>
        <w:lastRenderedPageBreak/>
        <w:t>Soll Konzept</w:t>
      </w:r>
      <w:bookmarkEnd w:id="8"/>
    </w:p>
    <w:p w14:paraId="12EE7620" w14:textId="79AF72EF" w:rsidR="00DF7F53" w:rsidRPr="00DF7F53" w:rsidRDefault="00DF7F53" w:rsidP="00026B3F">
      <w:pPr>
        <w:spacing w:before="60" w:after="60"/>
        <w:ind w:left="709"/>
        <w:rPr>
          <w:rFonts w:ascii="Verdana" w:eastAsia="Verdana" w:hAnsi="Verdana" w:cs="Verdana"/>
          <w:sz w:val="18"/>
          <w:szCs w:val="18"/>
        </w:rPr>
      </w:pPr>
      <w:r w:rsidRPr="00DF7F53">
        <w:rPr>
          <w:rFonts w:ascii="Verdana" w:eastAsia="Verdana" w:hAnsi="Verdana" w:cs="Verdana"/>
          <w:sz w:val="18"/>
          <w:szCs w:val="18"/>
        </w:rPr>
        <w:t>In den folgenden Abschnitten wir das Soll-Konzept beschrieben, welches der AN als Mindestanforderung zu erfüllen hat.</w:t>
      </w:r>
    </w:p>
    <w:p w14:paraId="4FE3F36B" w14:textId="05DE8186" w:rsidR="00DF7F53" w:rsidRPr="005F57A6" w:rsidRDefault="00DF7F53" w:rsidP="009B3A0F">
      <w:pPr>
        <w:pStyle w:val="berschrift1"/>
        <w:numPr>
          <w:ilvl w:val="1"/>
          <w:numId w:val="6"/>
        </w:numPr>
      </w:pPr>
      <w:bookmarkStart w:id="9" w:name="_Toc238803154"/>
      <w:r>
        <w:t>Server, Storage und Virtualisierung</w:t>
      </w:r>
      <w:bookmarkEnd w:id="9"/>
    </w:p>
    <w:p w14:paraId="5328B80A" w14:textId="1986DB82" w:rsidR="00E25AC7" w:rsidRDefault="00C747B3" w:rsidP="00C30F7F">
      <w:pPr>
        <w:spacing w:before="60" w:after="60"/>
        <w:ind w:left="709"/>
        <w:jc w:val="both"/>
        <w:rPr>
          <w:rFonts w:ascii="Verdana" w:eastAsia="Verdana" w:hAnsi="Verdana" w:cs="Verdana"/>
          <w:sz w:val="18"/>
          <w:szCs w:val="18"/>
        </w:rPr>
      </w:pPr>
      <w:r>
        <w:rPr>
          <w:rFonts w:ascii="Verdana" w:eastAsia="Verdana" w:hAnsi="Verdana" w:cs="Verdana"/>
          <w:sz w:val="18"/>
          <w:szCs w:val="18"/>
        </w:rPr>
        <w:t>Die Server der TK-Lösung dürfen jeweils nur in eine Sicherheitszone betrieben werden, daher sind mindestens 4 Hardware-Server (Hosts) zu projektieren.</w:t>
      </w:r>
      <w:r w:rsidR="00E25AC7">
        <w:rPr>
          <w:rFonts w:ascii="Verdana" w:eastAsia="Verdana" w:hAnsi="Verdana" w:cs="Verdana"/>
          <w:sz w:val="18"/>
          <w:szCs w:val="18"/>
        </w:rPr>
        <w:t xml:space="preserve"> </w:t>
      </w:r>
      <w:r w:rsidR="006777EA">
        <w:rPr>
          <w:rFonts w:ascii="Verdana" w:eastAsia="Verdana" w:hAnsi="Verdana" w:cs="Verdana"/>
          <w:sz w:val="18"/>
          <w:szCs w:val="18"/>
        </w:rPr>
        <w:t>Die Server sind so auszulegen, dass bei Ausfall eines Host VMs, die nur auf einem Host betrieben werden, auf dem 2ten Host gestartet werden können.</w:t>
      </w:r>
    </w:p>
    <w:p w14:paraId="5E18D72A" w14:textId="1CDBEE3C" w:rsidR="00C30F7F" w:rsidRDefault="006317E0" w:rsidP="006317E0">
      <w:pPr>
        <w:spacing w:before="60" w:after="60"/>
        <w:ind w:left="709"/>
        <w:jc w:val="both"/>
        <w:rPr>
          <w:rFonts w:ascii="Verdana" w:eastAsia="Verdana" w:hAnsi="Verdana" w:cs="Verdana"/>
          <w:sz w:val="18"/>
          <w:szCs w:val="18"/>
        </w:rPr>
      </w:pPr>
      <w:r>
        <w:rPr>
          <w:rFonts w:ascii="Verdana" w:eastAsia="Verdana" w:hAnsi="Verdana" w:cs="Verdana"/>
          <w:sz w:val="18"/>
          <w:szCs w:val="18"/>
        </w:rPr>
        <w:t xml:space="preserve">Während der Vertragslaufzeit verlagert der AG den RZ-Standort York-Ring zum RZ des Flughafen Münster/Osnabrück. </w:t>
      </w:r>
      <w:r w:rsidR="00E25AC7">
        <w:rPr>
          <w:rFonts w:ascii="Verdana" w:eastAsia="Verdana" w:hAnsi="Verdana" w:cs="Verdana"/>
          <w:sz w:val="18"/>
          <w:szCs w:val="18"/>
        </w:rPr>
        <w:t xml:space="preserve">Da vom AN Serverhardware, Hypervisor und SAN angeboten werden sollen, </w:t>
      </w:r>
      <w:r>
        <w:rPr>
          <w:rFonts w:ascii="Verdana" w:eastAsia="Verdana" w:hAnsi="Verdana" w:cs="Verdana"/>
          <w:sz w:val="18"/>
          <w:szCs w:val="18"/>
        </w:rPr>
        <w:t>muss</w:t>
      </w:r>
      <w:r w:rsidR="00E25AC7">
        <w:rPr>
          <w:rFonts w:ascii="Verdana" w:eastAsia="Verdana" w:hAnsi="Verdana" w:cs="Verdana"/>
          <w:sz w:val="18"/>
          <w:szCs w:val="18"/>
        </w:rPr>
        <w:t xml:space="preserve"> der AG eine Hyper-Converged Infrastruktur (HCI)</w:t>
      </w:r>
      <w:r>
        <w:rPr>
          <w:rFonts w:ascii="Verdana" w:eastAsia="Verdana" w:hAnsi="Verdana" w:cs="Verdana"/>
          <w:sz w:val="18"/>
          <w:szCs w:val="18"/>
        </w:rPr>
        <w:t xml:space="preserve"> anbieten</w:t>
      </w:r>
      <w:r w:rsidR="00E25AC7">
        <w:rPr>
          <w:rFonts w:ascii="Verdana" w:eastAsia="Verdana" w:hAnsi="Verdana" w:cs="Verdana"/>
          <w:sz w:val="18"/>
          <w:szCs w:val="18"/>
        </w:rPr>
        <w:t>.</w:t>
      </w:r>
    </w:p>
    <w:p w14:paraId="462C1CE0" w14:textId="261228F1" w:rsidR="006317E0" w:rsidRDefault="003862C6" w:rsidP="006317E0">
      <w:pPr>
        <w:spacing w:before="60" w:after="60"/>
        <w:ind w:left="709"/>
        <w:jc w:val="both"/>
        <w:rPr>
          <w:rFonts w:ascii="Verdana" w:eastAsia="Verdana" w:hAnsi="Verdana" w:cs="Verdana"/>
          <w:sz w:val="18"/>
          <w:szCs w:val="18"/>
        </w:rPr>
      </w:pPr>
      <w:r>
        <w:rPr>
          <w:rFonts w:ascii="Verdana" w:eastAsia="Verdana" w:hAnsi="Verdana" w:cs="Verdana"/>
          <w:sz w:val="18"/>
          <w:szCs w:val="18"/>
        </w:rPr>
        <w:t>Auf Basis der HCI-Infrastruktur stellt der AN die notwendigen Bandbreiten zwischen den Standorten und Switchports zur Anschaltung der Server zur Verfügung.</w:t>
      </w:r>
    </w:p>
    <w:p w14:paraId="60C6DA20" w14:textId="7A94F8D8" w:rsidR="003862C6" w:rsidRDefault="003862C6" w:rsidP="006317E0">
      <w:pPr>
        <w:spacing w:before="60" w:after="60"/>
        <w:ind w:left="709"/>
        <w:jc w:val="both"/>
        <w:rPr>
          <w:rFonts w:ascii="Verdana" w:eastAsia="Verdana" w:hAnsi="Verdana" w:cs="Verdana"/>
          <w:sz w:val="18"/>
          <w:szCs w:val="18"/>
        </w:rPr>
      </w:pPr>
      <w:r>
        <w:rPr>
          <w:rFonts w:ascii="Verdana" w:eastAsia="Verdana" w:hAnsi="Verdana" w:cs="Verdana"/>
          <w:sz w:val="18"/>
          <w:szCs w:val="18"/>
        </w:rPr>
        <w:t>Folgende Beistellungen werden getätigt:</w:t>
      </w:r>
    </w:p>
    <w:p w14:paraId="79878C16" w14:textId="52B5FEE6" w:rsidR="003862C6" w:rsidRDefault="003862C6" w:rsidP="006317E0">
      <w:pPr>
        <w:spacing w:before="60" w:after="60"/>
        <w:ind w:left="709"/>
        <w:jc w:val="both"/>
        <w:rPr>
          <w:rFonts w:ascii="Verdana" w:eastAsia="Verdana" w:hAnsi="Verdana" w:cs="Verdana"/>
          <w:sz w:val="18"/>
          <w:szCs w:val="18"/>
        </w:rPr>
      </w:pPr>
      <w:r>
        <w:rPr>
          <w:rFonts w:ascii="Verdana" w:eastAsia="Verdana" w:hAnsi="Verdana" w:cs="Verdana"/>
          <w:sz w:val="18"/>
          <w:szCs w:val="18"/>
        </w:rPr>
        <w:t>WAN-Strecken:</w:t>
      </w:r>
    </w:p>
    <w:p w14:paraId="552AF32F" w14:textId="4DA84425" w:rsidR="003862C6" w:rsidRDefault="003862C6" w:rsidP="003862C6">
      <w:pPr>
        <w:pStyle w:val="Listenabsatz"/>
        <w:numPr>
          <w:ilvl w:val="0"/>
          <w:numId w:val="24"/>
        </w:numPr>
        <w:spacing w:before="60" w:after="60"/>
        <w:jc w:val="both"/>
        <w:rPr>
          <w:rFonts w:ascii="Verdana" w:eastAsia="Verdana" w:hAnsi="Verdana" w:cs="Verdana"/>
          <w:sz w:val="18"/>
          <w:szCs w:val="18"/>
        </w:rPr>
      </w:pPr>
      <w:r>
        <w:rPr>
          <w:rFonts w:ascii="Verdana" w:eastAsia="Verdana" w:hAnsi="Verdana" w:cs="Verdana"/>
          <w:sz w:val="18"/>
          <w:szCs w:val="18"/>
        </w:rPr>
        <w:t>10GB für virtuelles SAN DMZ-Hosts</w:t>
      </w:r>
    </w:p>
    <w:p w14:paraId="565BBD09" w14:textId="55A0409D" w:rsidR="003862C6" w:rsidRDefault="003862C6" w:rsidP="003862C6">
      <w:pPr>
        <w:pStyle w:val="Listenabsatz"/>
        <w:numPr>
          <w:ilvl w:val="0"/>
          <w:numId w:val="24"/>
        </w:numPr>
        <w:spacing w:before="60" w:after="60"/>
        <w:jc w:val="both"/>
        <w:rPr>
          <w:rFonts w:ascii="Verdana" w:eastAsia="Verdana" w:hAnsi="Verdana" w:cs="Verdana"/>
          <w:sz w:val="18"/>
          <w:szCs w:val="18"/>
        </w:rPr>
      </w:pPr>
      <w:r>
        <w:rPr>
          <w:rFonts w:ascii="Verdana" w:eastAsia="Verdana" w:hAnsi="Verdana" w:cs="Verdana"/>
          <w:sz w:val="18"/>
          <w:szCs w:val="18"/>
        </w:rPr>
        <w:t>10GB für virtuelles SAN Produktiv-Ho</w:t>
      </w:r>
      <w:r w:rsidR="003B76A9">
        <w:rPr>
          <w:rFonts w:ascii="Verdana" w:eastAsia="Verdana" w:hAnsi="Verdana" w:cs="Verdana"/>
          <w:sz w:val="18"/>
          <w:szCs w:val="18"/>
        </w:rPr>
        <w:t>sts</w:t>
      </w:r>
    </w:p>
    <w:p w14:paraId="3D83734F" w14:textId="2A7846A8" w:rsidR="003862C6" w:rsidRDefault="003862C6" w:rsidP="003862C6">
      <w:pPr>
        <w:pStyle w:val="Listenabsatz"/>
        <w:numPr>
          <w:ilvl w:val="0"/>
          <w:numId w:val="24"/>
        </w:numPr>
        <w:spacing w:before="60" w:after="60"/>
        <w:jc w:val="both"/>
        <w:rPr>
          <w:rFonts w:ascii="Verdana" w:eastAsia="Verdana" w:hAnsi="Verdana" w:cs="Verdana"/>
          <w:sz w:val="18"/>
          <w:szCs w:val="18"/>
        </w:rPr>
      </w:pPr>
      <w:r>
        <w:rPr>
          <w:rFonts w:ascii="Verdana" w:eastAsia="Verdana" w:hAnsi="Verdana" w:cs="Verdana"/>
          <w:sz w:val="18"/>
          <w:szCs w:val="18"/>
        </w:rPr>
        <w:t>10GB VoIP-Traffic DMZ</w:t>
      </w:r>
    </w:p>
    <w:p w14:paraId="34D1F71C" w14:textId="633B7039" w:rsidR="003862C6" w:rsidRDefault="003862C6" w:rsidP="003862C6">
      <w:pPr>
        <w:pStyle w:val="Listenabsatz"/>
        <w:numPr>
          <w:ilvl w:val="0"/>
          <w:numId w:val="24"/>
        </w:numPr>
        <w:spacing w:before="60" w:after="60"/>
        <w:jc w:val="both"/>
        <w:rPr>
          <w:rFonts w:ascii="Verdana" w:eastAsia="Verdana" w:hAnsi="Verdana" w:cs="Verdana"/>
          <w:sz w:val="18"/>
          <w:szCs w:val="18"/>
        </w:rPr>
      </w:pPr>
      <w:r>
        <w:rPr>
          <w:rFonts w:ascii="Verdana" w:eastAsia="Verdana" w:hAnsi="Verdana" w:cs="Verdana"/>
          <w:sz w:val="18"/>
          <w:szCs w:val="18"/>
        </w:rPr>
        <w:t>10GB VoIP-Traffic Produktiv Host</w:t>
      </w:r>
    </w:p>
    <w:p w14:paraId="7D1F4DBD" w14:textId="2E70B5EF" w:rsidR="003862C6" w:rsidRDefault="003862C6" w:rsidP="003862C6">
      <w:pPr>
        <w:spacing w:before="60" w:after="60"/>
        <w:ind w:left="709"/>
        <w:jc w:val="both"/>
        <w:rPr>
          <w:rFonts w:ascii="Verdana" w:eastAsia="Verdana" w:hAnsi="Verdana" w:cs="Verdana"/>
          <w:sz w:val="18"/>
          <w:szCs w:val="18"/>
        </w:rPr>
      </w:pPr>
      <w:r>
        <w:rPr>
          <w:rFonts w:ascii="Verdana" w:eastAsia="Verdana" w:hAnsi="Verdana" w:cs="Verdana"/>
          <w:sz w:val="18"/>
          <w:szCs w:val="18"/>
        </w:rPr>
        <w:t>Es werden 4 V-LAN für die Netzkopplung zur Verfügung gestellt. Die Latenz zwischen den Standorten beträgt max. 5ms.</w:t>
      </w:r>
    </w:p>
    <w:p w14:paraId="6CD8C2CC" w14:textId="72C74DD8" w:rsidR="003862C6" w:rsidRDefault="003B76A9" w:rsidP="003862C6">
      <w:pPr>
        <w:spacing w:before="60" w:after="60"/>
        <w:ind w:left="709"/>
        <w:jc w:val="both"/>
        <w:rPr>
          <w:rFonts w:ascii="Verdana" w:eastAsia="Verdana" w:hAnsi="Verdana" w:cs="Verdana"/>
          <w:sz w:val="18"/>
          <w:szCs w:val="18"/>
        </w:rPr>
      </w:pPr>
      <w:r>
        <w:rPr>
          <w:rFonts w:ascii="Verdana" w:eastAsia="Verdana" w:hAnsi="Verdana" w:cs="Verdana"/>
          <w:sz w:val="18"/>
          <w:szCs w:val="18"/>
        </w:rPr>
        <w:t>Sofern der AN weitere oder abweichende Beistellungen benötigt, sind diese im Angebot zu vermerken.</w:t>
      </w:r>
    </w:p>
    <w:p w14:paraId="6C5A4E43" w14:textId="77777777" w:rsidR="003B76A9" w:rsidRDefault="003B76A9" w:rsidP="003862C6">
      <w:pPr>
        <w:spacing w:before="60" w:after="60"/>
        <w:ind w:left="709"/>
        <w:jc w:val="both"/>
        <w:rPr>
          <w:rFonts w:ascii="Verdana" w:eastAsia="Verdana" w:hAnsi="Verdana" w:cs="Verdana"/>
          <w:sz w:val="18"/>
          <w:szCs w:val="18"/>
        </w:rPr>
      </w:pPr>
    </w:p>
    <w:p w14:paraId="3FA8E07C" w14:textId="6464A749" w:rsidR="003862C6" w:rsidRPr="00F7572F" w:rsidRDefault="003862C6" w:rsidP="003862C6">
      <w:pPr>
        <w:spacing w:before="60" w:after="60"/>
        <w:ind w:left="709"/>
        <w:jc w:val="both"/>
        <w:rPr>
          <w:rFonts w:ascii="Verdana" w:eastAsia="Verdana" w:hAnsi="Verdana" w:cs="Verdana"/>
          <w:b/>
          <w:bCs/>
          <w:sz w:val="18"/>
          <w:szCs w:val="18"/>
        </w:rPr>
      </w:pPr>
      <w:r w:rsidRPr="00F7572F">
        <w:rPr>
          <w:rFonts w:ascii="Verdana" w:eastAsia="Verdana" w:hAnsi="Verdana" w:cs="Verdana"/>
          <w:b/>
          <w:bCs/>
          <w:sz w:val="18"/>
          <w:szCs w:val="18"/>
        </w:rPr>
        <w:t>Server Access Switche:</w:t>
      </w:r>
    </w:p>
    <w:p w14:paraId="3A1DAD47" w14:textId="0972227B" w:rsidR="003862C6" w:rsidRDefault="003862C6" w:rsidP="003862C6">
      <w:pPr>
        <w:spacing w:before="60" w:after="60"/>
        <w:ind w:left="709"/>
        <w:jc w:val="both"/>
        <w:rPr>
          <w:rFonts w:ascii="Verdana" w:eastAsia="Verdana" w:hAnsi="Verdana" w:cs="Verdana"/>
          <w:sz w:val="18"/>
          <w:szCs w:val="18"/>
        </w:rPr>
      </w:pPr>
      <w:r>
        <w:rPr>
          <w:rFonts w:ascii="Verdana" w:eastAsia="Verdana" w:hAnsi="Verdana" w:cs="Verdana"/>
          <w:sz w:val="18"/>
          <w:szCs w:val="18"/>
        </w:rPr>
        <w:t>DMZ</w:t>
      </w:r>
      <w:r w:rsidR="00F7572F">
        <w:rPr>
          <w:rFonts w:ascii="Verdana" w:eastAsia="Verdana" w:hAnsi="Verdana" w:cs="Verdana"/>
          <w:sz w:val="18"/>
          <w:szCs w:val="18"/>
        </w:rPr>
        <w:t>-Switche</w:t>
      </w:r>
      <w:r>
        <w:rPr>
          <w:rFonts w:ascii="Verdana" w:eastAsia="Verdana" w:hAnsi="Verdana" w:cs="Verdana"/>
          <w:sz w:val="18"/>
          <w:szCs w:val="18"/>
        </w:rPr>
        <w:t>:</w:t>
      </w:r>
    </w:p>
    <w:p w14:paraId="5B3686ED" w14:textId="77777777" w:rsidR="003862C6" w:rsidRDefault="003862C6" w:rsidP="003862C6">
      <w:pPr>
        <w:spacing w:before="60" w:after="60"/>
        <w:ind w:left="709"/>
        <w:jc w:val="both"/>
        <w:rPr>
          <w:rFonts w:ascii="Verdana" w:eastAsia="Verdana" w:hAnsi="Verdana" w:cs="Verdana"/>
          <w:sz w:val="18"/>
          <w:szCs w:val="18"/>
        </w:rPr>
      </w:pPr>
      <w:r>
        <w:rPr>
          <w:rFonts w:ascii="Verdana" w:eastAsia="Verdana" w:hAnsi="Verdana" w:cs="Verdana"/>
          <w:sz w:val="18"/>
          <w:szCs w:val="18"/>
        </w:rPr>
        <w:t xml:space="preserve">Die DMZ-Switche stellen 1/10GB Kupfer Ports zur Verfügung. Aus diesem Grund müssen bei SFP+ Netzwerkadapter der Server entsprechende SFP-Module berücksichtigt werden. </w:t>
      </w:r>
    </w:p>
    <w:p w14:paraId="17B5B81E" w14:textId="392CA035" w:rsidR="003862C6" w:rsidRDefault="003862C6" w:rsidP="003862C6">
      <w:pPr>
        <w:spacing w:before="60" w:after="60"/>
        <w:ind w:left="709"/>
        <w:jc w:val="both"/>
        <w:rPr>
          <w:rFonts w:ascii="Verdana" w:eastAsia="Verdana" w:hAnsi="Verdana" w:cs="Verdana"/>
          <w:sz w:val="18"/>
          <w:szCs w:val="18"/>
        </w:rPr>
      </w:pPr>
      <w:r>
        <w:rPr>
          <w:rFonts w:ascii="Verdana" w:eastAsia="Verdana" w:hAnsi="Verdana" w:cs="Verdana"/>
          <w:sz w:val="18"/>
          <w:szCs w:val="18"/>
        </w:rPr>
        <w:t xml:space="preserve">Die Verbindungen werden im RZ über Kupfer-Patchfelder </w:t>
      </w:r>
      <w:r w:rsidR="00713382">
        <w:rPr>
          <w:rFonts w:ascii="Verdana" w:eastAsia="Verdana" w:hAnsi="Verdana" w:cs="Verdana"/>
          <w:sz w:val="18"/>
          <w:szCs w:val="18"/>
        </w:rPr>
        <w:t>realisiert</w:t>
      </w:r>
      <w:r w:rsidRPr="00713382">
        <w:rPr>
          <w:rFonts w:ascii="Verdana" w:eastAsia="Verdana" w:hAnsi="Verdana" w:cs="Verdana"/>
          <w:sz w:val="18"/>
          <w:szCs w:val="18"/>
        </w:rPr>
        <w:t>.</w:t>
      </w:r>
    </w:p>
    <w:p w14:paraId="4EE7828C" w14:textId="77777777" w:rsidR="00F7572F" w:rsidRDefault="00F7572F" w:rsidP="00F7572F">
      <w:pPr>
        <w:spacing w:before="60" w:after="60"/>
        <w:ind w:left="709"/>
        <w:jc w:val="both"/>
        <w:rPr>
          <w:rFonts w:ascii="Verdana" w:eastAsia="Verdana" w:hAnsi="Verdana" w:cs="Verdana"/>
          <w:sz w:val="18"/>
          <w:szCs w:val="18"/>
        </w:rPr>
      </w:pPr>
    </w:p>
    <w:p w14:paraId="0AB04FD5" w14:textId="74788732" w:rsidR="00F7572F" w:rsidRDefault="00F7572F" w:rsidP="00F7572F">
      <w:pPr>
        <w:spacing w:before="60" w:after="60"/>
        <w:ind w:left="709"/>
        <w:jc w:val="both"/>
        <w:rPr>
          <w:rFonts w:ascii="Verdana" w:eastAsia="Verdana" w:hAnsi="Verdana" w:cs="Verdana"/>
          <w:sz w:val="18"/>
          <w:szCs w:val="18"/>
        </w:rPr>
      </w:pPr>
      <w:r>
        <w:rPr>
          <w:rFonts w:ascii="Verdana" w:eastAsia="Verdana" w:hAnsi="Verdana" w:cs="Verdana"/>
          <w:sz w:val="18"/>
          <w:szCs w:val="18"/>
        </w:rPr>
        <w:t>Produktion-Switche:</w:t>
      </w:r>
    </w:p>
    <w:p w14:paraId="5A2429A0" w14:textId="5131CB92" w:rsidR="00F7572F" w:rsidRDefault="00F7572F" w:rsidP="00F7572F">
      <w:pPr>
        <w:spacing w:before="60" w:after="60"/>
        <w:ind w:left="709"/>
        <w:jc w:val="both"/>
        <w:rPr>
          <w:rFonts w:ascii="Verdana" w:eastAsia="Verdana" w:hAnsi="Verdana" w:cs="Verdana"/>
          <w:sz w:val="18"/>
          <w:szCs w:val="18"/>
        </w:rPr>
      </w:pPr>
      <w:r>
        <w:rPr>
          <w:rFonts w:ascii="Verdana" w:eastAsia="Verdana" w:hAnsi="Verdana" w:cs="Verdana"/>
          <w:sz w:val="18"/>
          <w:szCs w:val="18"/>
        </w:rPr>
        <w:t>Die Server Access Switche der Produktion stellen SFP+/SFP28 Module zur Verfügung. Die Anbindung der Server soll nach Möglichkeit über SFP28 mit 25GB-SR (Multimode) realisiert werden.</w:t>
      </w:r>
    </w:p>
    <w:p w14:paraId="0011E42C" w14:textId="77777777" w:rsidR="003862C6" w:rsidRDefault="003862C6" w:rsidP="003862C6">
      <w:pPr>
        <w:spacing w:before="60" w:after="60"/>
        <w:ind w:left="709"/>
        <w:jc w:val="both"/>
        <w:rPr>
          <w:rFonts w:ascii="Verdana" w:eastAsia="Verdana" w:hAnsi="Verdana" w:cs="Verdana"/>
          <w:sz w:val="18"/>
          <w:szCs w:val="18"/>
        </w:rPr>
      </w:pPr>
    </w:p>
    <w:p w14:paraId="06298A54" w14:textId="77777777" w:rsidR="00EB12B4" w:rsidRDefault="00EB12B4" w:rsidP="00C30F7F">
      <w:pPr>
        <w:spacing w:before="60" w:after="60"/>
        <w:ind w:left="709"/>
        <w:jc w:val="both"/>
        <w:rPr>
          <w:rFonts w:ascii="Verdana" w:eastAsia="Verdana" w:hAnsi="Verdana" w:cs="Verdana"/>
          <w:sz w:val="18"/>
          <w:szCs w:val="18"/>
        </w:rPr>
      </w:pPr>
    </w:p>
    <w:p w14:paraId="256D383F" w14:textId="678B181C" w:rsidR="00EB12B4" w:rsidRDefault="003B76A9" w:rsidP="00C30F7F">
      <w:pPr>
        <w:spacing w:before="60" w:after="60"/>
        <w:ind w:left="709"/>
        <w:jc w:val="both"/>
        <w:rPr>
          <w:rFonts w:ascii="Verdana" w:eastAsia="Verdana" w:hAnsi="Verdana" w:cs="Verdana"/>
          <w:sz w:val="18"/>
          <w:szCs w:val="18"/>
        </w:rPr>
      </w:pPr>
      <w:r w:rsidRPr="003B76A9">
        <w:rPr>
          <w:noProof/>
        </w:rPr>
        <w:lastRenderedPageBreak/>
        <w:drawing>
          <wp:inline distT="0" distB="0" distL="0" distR="0" wp14:anchorId="7DC2E664" wp14:editId="37C8F717">
            <wp:extent cx="5760720" cy="2964815"/>
            <wp:effectExtent l="0" t="0" r="0" b="6985"/>
            <wp:docPr id="157134030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2964815"/>
                    </a:xfrm>
                    <a:prstGeom prst="rect">
                      <a:avLst/>
                    </a:prstGeom>
                    <a:noFill/>
                    <a:ln>
                      <a:noFill/>
                    </a:ln>
                  </pic:spPr>
                </pic:pic>
              </a:graphicData>
            </a:graphic>
          </wp:inline>
        </w:drawing>
      </w:r>
    </w:p>
    <w:p w14:paraId="0B1210E1" w14:textId="77777777" w:rsidR="00EB12B4" w:rsidRDefault="00EB12B4" w:rsidP="00C30F7F">
      <w:pPr>
        <w:spacing w:before="60" w:after="60"/>
        <w:ind w:left="709"/>
        <w:jc w:val="both"/>
        <w:rPr>
          <w:rFonts w:ascii="Verdana" w:eastAsia="Verdana" w:hAnsi="Verdana" w:cs="Verdana"/>
          <w:sz w:val="18"/>
          <w:szCs w:val="18"/>
        </w:rPr>
      </w:pPr>
    </w:p>
    <w:p w14:paraId="38830A71" w14:textId="6C2F617D" w:rsidR="00C747B3" w:rsidRDefault="00C747B3" w:rsidP="00C30F7F">
      <w:pPr>
        <w:spacing w:before="60" w:after="60"/>
        <w:ind w:left="709"/>
        <w:jc w:val="both"/>
        <w:rPr>
          <w:rFonts w:ascii="Verdana" w:eastAsia="Verdana" w:hAnsi="Verdana" w:cs="Verdana"/>
          <w:sz w:val="18"/>
          <w:szCs w:val="18"/>
        </w:rPr>
      </w:pPr>
      <w:r>
        <w:rPr>
          <w:rFonts w:ascii="Verdana" w:eastAsia="Verdana" w:hAnsi="Verdana" w:cs="Verdana"/>
          <w:sz w:val="18"/>
          <w:szCs w:val="18"/>
        </w:rPr>
        <w:t>Als Hypervisor soll nach Möglichkeit Proxmox verwendet werden.</w:t>
      </w:r>
      <w:r w:rsidR="003206B3">
        <w:rPr>
          <w:rFonts w:ascii="Verdana" w:eastAsia="Verdana" w:hAnsi="Verdana" w:cs="Verdana"/>
          <w:sz w:val="18"/>
          <w:szCs w:val="18"/>
        </w:rPr>
        <w:t xml:space="preserve"> Die Kosten für den Hypervisor fließen in die Betrachtung der Wirtschaftlichkeit mit ein. Das SAN soll als </w:t>
      </w:r>
      <w:r w:rsidR="00E25AC7">
        <w:rPr>
          <w:rFonts w:ascii="Verdana" w:eastAsia="Verdana" w:hAnsi="Verdana" w:cs="Verdana"/>
          <w:sz w:val="18"/>
          <w:szCs w:val="18"/>
        </w:rPr>
        <w:t>virtuelles SAN (</w:t>
      </w:r>
      <w:r w:rsidR="003206B3">
        <w:rPr>
          <w:rFonts w:ascii="Verdana" w:eastAsia="Verdana" w:hAnsi="Verdana" w:cs="Verdana"/>
          <w:sz w:val="18"/>
          <w:szCs w:val="18"/>
        </w:rPr>
        <w:t>vSAN</w:t>
      </w:r>
      <w:r w:rsidR="00E25AC7">
        <w:rPr>
          <w:rFonts w:ascii="Verdana" w:eastAsia="Verdana" w:hAnsi="Verdana" w:cs="Verdana"/>
          <w:sz w:val="18"/>
          <w:szCs w:val="18"/>
        </w:rPr>
        <w:t>)</w:t>
      </w:r>
      <w:r w:rsidR="003206B3">
        <w:rPr>
          <w:rFonts w:ascii="Verdana" w:eastAsia="Verdana" w:hAnsi="Verdana" w:cs="Verdana"/>
          <w:sz w:val="18"/>
          <w:szCs w:val="18"/>
        </w:rPr>
        <w:t xml:space="preserve"> zur Verfügung gestellt werden. </w:t>
      </w:r>
    </w:p>
    <w:p w14:paraId="72022253" w14:textId="77777777" w:rsidR="003206B3" w:rsidRDefault="003206B3" w:rsidP="00C30F7F">
      <w:pPr>
        <w:spacing w:before="60" w:after="60"/>
        <w:ind w:left="709"/>
        <w:jc w:val="both"/>
        <w:rPr>
          <w:rFonts w:ascii="Verdana" w:eastAsia="Verdana" w:hAnsi="Verdana" w:cs="Verdana"/>
          <w:sz w:val="18"/>
          <w:szCs w:val="18"/>
        </w:rPr>
      </w:pPr>
    </w:p>
    <w:p w14:paraId="724CD975" w14:textId="088A47DA" w:rsidR="003206B3" w:rsidRDefault="00896B09" w:rsidP="00AC1751">
      <w:pPr>
        <w:keepNext/>
        <w:spacing w:before="60" w:after="60"/>
        <w:ind w:left="709"/>
        <w:jc w:val="center"/>
      </w:pPr>
      <w:r w:rsidRPr="00896B09">
        <w:rPr>
          <w:noProof/>
        </w:rPr>
        <w:drawing>
          <wp:inline distT="0" distB="0" distL="0" distR="0" wp14:anchorId="3B9282DC" wp14:editId="52F2D194">
            <wp:extent cx="5553986" cy="3010858"/>
            <wp:effectExtent l="0" t="0" r="8890" b="0"/>
            <wp:docPr id="137390166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624" cy="3015541"/>
                    </a:xfrm>
                    <a:prstGeom prst="rect">
                      <a:avLst/>
                    </a:prstGeom>
                    <a:noFill/>
                    <a:ln>
                      <a:noFill/>
                    </a:ln>
                  </pic:spPr>
                </pic:pic>
              </a:graphicData>
            </a:graphic>
          </wp:inline>
        </w:drawing>
      </w:r>
    </w:p>
    <w:p w14:paraId="2FA7AC42" w14:textId="5E48DF1B" w:rsidR="003206B3" w:rsidRDefault="003206B3" w:rsidP="00AC1751">
      <w:pPr>
        <w:pStyle w:val="Beschriftung"/>
        <w:jc w:val="center"/>
      </w:pPr>
      <w:r>
        <w:t xml:space="preserve">Abbildung </w:t>
      </w:r>
      <w:r w:rsidR="00325623">
        <w:fldChar w:fldCharType="begin"/>
      </w:r>
      <w:r w:rsidR="00325623">
        <w:instrText xml:space="preserve"> SEQ Abbildung \* ARABIC </w:instrText>
      </w:r>
      <w:r w:rsidR="00325623">
        <w:fldChar w:fldCharType="separate"/>
      </w:r>
      <w:r w:rsidR="002E708D">
        <w:rPr>
          <w:noProof/>
        </w:rPr>
        <w:t>4</w:t>
      </w:r>
      <w:r w:rsidR="00325623">
        <w:rPr>
          <w:noProof/>
        </w:rPr>
        <w:fldChar w:fldCharType="end"/>
      </w:r>
      <w:r>
        <w:t xml:space="preserve"> Virtualisierung Server TK-Netz</w:t>
      </w:r>
    </w:p>
    <w:p w14:paraId="42FADA77" w14:textId="10C1C20F" w:rsidR="00DD5ABA" w:rsidRDefault="00DD5ABA" w:rsidP="00AC1751">
      <w:pPr>
        <w:spacing w:before="60" w:after="60"/>
        <w:ind w:left="709"/>
        <w:rPr>
          <w:rFonts w:ascii="Verdana" w:eastAsia="Verdana" w:hAnsi="Verdana" w:cs="Verdana"/>
          <w:sz w:val="18"/>
          <w:szCs w:val="18"/>
        </w:rPr>
      </w:pPr>
      <w:r>
        <w:rPr>
          <w:rFonts w:ascii="Verdana" w:eastAsia="Verdana" w:hAnsi="Verdana" w:cs="Verdana"/>
          <w:sz w:val="18"/>
          <w:szCs w:val="18"/>
        </w:rPr>
        <w:t>Folgende Mindestanforderungen gelten für die Hosts:</w:t>
      </w:r>
    </w:p>
    <w:p w14:paraId="67468CB3" w14:textId="77777777" w:rsidR="00DD5ABA" w:rsidRDefault="00DD5ABA" w:rsidP="00DD5ABA">
      <w:pPr>
        <w:pStyle w:val="Listenabsatz"/>
        <w:numPr>
          <w:ilvl w:val="0"/>
          <w:numId w:val="26"/>
        </w:numPr>
        <w:spacing w:before="60" w:after="60"/>
      </w:pPr>
      <w:r>
        <w:t>2 x Intel Xeon Gold CPU 6430 mit min. 2.1Ghz</w:t>
      </w:r>
    </w:p>
    <w:p w14:paraId="1890A365" w14:textId="203093B1" w:rsidR="00DD5ABA" w:rsidRDefault="00DD5ABA" w:rsidP="00DD5ABA">
      <w:pPr>
        <w:pStyle w:val="Listenabsatz"/>
        <w:numPr>
          <w:ilvl w:val="0"/>
          <w:numId w:val="26"/>
        </w:numPr>
        <w:spacing w:before="60" w:after="60"/>
      </w:pPr>
      <w:r>
        <w:t>DDR5 RAM-Module gemäß Sizeing des AN</w:t>
      </w:r>
    </w:p>
    <w:p w14:paraId="7FD91089" w14:textId="701F3308" w:rsidR="00DD5ABA" w:rsidRDefault="00DD5ABA" w:rsidP="00DD5ABA">
      <w:pPr>
        <w:pStyle w:val="Listenabsatz"/>
        <w:numPr>
          <w:ilvl w:val="0"/>
          <w:numId w:val="26"/>
        </w:numPr>
        <w:spacing w:before="60" w:after="60"/>
      </w:pPr>
      <w:r>
        <w:t>2 x 2 25Gbit/s Netzwerkadapter SFP28</w:t>
      </w:r>
    </w:p>
    <w:p w14:paraId="238C6082" w14:textId="77777777" w:rsidR="00DD5ABA" w:rsidRDefault="00DD5ABA" w:rsidP="00DD5ABA">
      <w:pPr>
        <w:pStyle w:val="Listenabsatz"/>
        <w:numPr>
          <w:ilvl w:val="0"/>
          <w:numId w:val="26"/>
        </w:numPr>
        <w:spacing w:before="60" w:after="60"/>
      </w:pPr>
      <w:r>
        <w:t>2 x 2 25Gbit/s Netzwerkadapter SFP28</w:t>
      </w:r>
    </w:p>
    <w:p w14:paraId="5F8C46FE" w14:textId="1B594A7C" w:rsidR="00DD5ABA" w:rsidRDefault="00DD5ABA" w:rsidP="00DD5ABA">
      <w:pPr>
        <w:pStyle w:val="Listenabsatz"/>
        <w:numPr>
          <w:ilvl w:val="0"/>
          <w:numId w:val="26"/>
        </w:numPr>
        <w:spacing w:before="60" w:after="60"/>
      </w:pPr>
      <w:r>
        <w:t>1 x SFP+</w:t>
      </w:r>
      <w:r w:rsidR="00191CCC">
        <w:t xml:space="preserve"> oder 1000BaseTX zur Anschaltung des Management-Netzes</w:t>
      </w:r>
    </w:p>
    <w:p w14:paraId="455C5679" w14:textId="4ADCAEFE" w:rsidR="00DD5ABA" w:rsidRDefault="00265749" w:rsidP="00265749">
      <w:pPr>
        <w:pStyle w:val="Listenabsatz"/>
        <w:numPr>
          <w:ilvl w:val="0"/>
          <w:numId w:val="26"/>
        </w:numPr>
        <w:spacing w:before="60" w:after="60"/>
      </w:pPr>
      <w:r>
        <w:lastRenderedPageBreak/>
        <w:t>n x Festplattenkapazität als NVME SSD (netto), RAID 5 gemäß Sizeing des AN für Betriebssysteme / Hypervisor und virtuelles SAN</w:t>
      </w:r>
    </w:p>
    <w:p w14:paraId="5A920E6F" w14:textId="77777777" w:rsidR="00DD5ABA" w:rsidRDefault="00DD5ABA" w:rsidP="00DD5ABA">
      <w:pPr>
        <w:pStyle w:val="Listenabsatz"/>
        <w:numPr>
          <w:ilvl w:val="0"/>
          <w:numId w:val="26"/>
        </w:numPr>
        <w:spacing w:before="60" w:after="60"/>
      </w:pPr>
      <w:r>
        <w:t>Motherboard inkl. Bios und Management System</w:t>
      </w:r>
    </w:p>
    <w:p w14:paraId="2CF84E2F" w14:textId="04600C11" w:rsidR="00DD5ABA" w:rsidRDefault="00DD5ABA" w:rsidP="00DD5ABA">
      <w:pPr>
        <w:pStyle w:val="Listenabsatz"/>
        <w:numPr>
          <w:ilvl w:val="0"/>
          <w:numId w:val="26"/>
        </w:numPr>
        <w:spacing w:before="60" w:after="60"/>
      </w:pPr>
      <w:r>
        <w:t>Transreciever:</w:t>
      </w:r>
    </w:p>
    <w:p w14:paraId="7DF356FC" w14:textId="341D486D" w:rsidR="00DD5ABA" w:rsidRDefault="00DD5ABA" w:rsidP="00DD5ABA">
      <w:pPr>
        <w:pStyle w:val="Listenabsatz"/>
        <w:numPr>
          <w:ilvl w:val="1"/>
          <w:numId w:val="26"/>
        </w:numPr>
        <w:spacing w:before="60" w:after="60"/>
      </w:pPr>
      <w:r>
        <w:t>2 x SFP28 25GB-SR für das virtuelle SAN</w:t>
      </w:r>
    </w:p>
    <w:p w14:paraId="09AF22AF" w14:textId="2D473864" w:rsidR="00DD5ABA" w:rsidRDefault="00DD5ABA" w:rsidP="00DD5ABA">
      <w:pPr>
        <w:pStyle w:val="Listenabsatz"/>
        <w:numPr>
          <w:ilvl w:val="1"/>
          <w:numId w:val="26"/>
        </w:numPr>
        <w:spacing w:before="60" w:after="60"/>
      </w:pPr>
      <w:r>
        <w:t>2 x SFP28 25GB-SR für das Produktivnetz (VoIP-Daten)</w:t>
      </w:r>
    </w:p>
    <w:p w14:paraId="3469CE2C" w14:textId="5B2730DF" w:rsidR="00191CCC" w:rsidRDefault="00191CCC" w:rsidP="00DD5ABA">
      <w:pPr>
        <w:pStyle w:val="Listenabsatz"/>
        <w:numPr>
          <w:ilvl w:val="1"/>
          <w:numId w:val="26"/>
        </w:numPr>
        <w:spacing w:before="60" w:after="60"/>
      </w:pPr>
      <w:r>
        <w:t>SFP+ 10GBase-T, sofern SFP+ Netzwerkadapter für das Management Netz</w:t>
      </w:r>
    </w:p>
    <w:p w14:paraId="3040A14D" w14:textId="1F21A321" w:rsidR="00DD5ABA" w:rsidRDefault="00DD5ABA" w:rsidP="00DD5ABA">
      <w:pPr>
        <w:pStyle w:val="Listenabsatz"/>
        <w:numPr>
          <w:ilvl w:val="0"/>
          <w:numId w:val="26"/>
        </w:numPr>
        <w:spacing w:before="60" w:after="60"/>
      </w:pPr>
      <w:r>
        <w:t>2 x Netzgeräte (Hot Swap) &amp; Lüfter</w:t>
      </w:r>
    </w:p>
    <w:p w14:paraId="3A78E3CF" w14:textId="77777777" w:rsidR="00DD5ABA" w:rsidRDefault="00DD5ABA" w:rsidP="00DD5ABA">
      <w:pPr>
        <w:pStyle w:val="Listenabsatz"/>
        <w:numPr>
          <w:ilvl w:val="0"/>
          <w:numId w:val="26"/>
        </w:numPr>
        <w:spacing w:before="60" w:after="60"/>
      </w:pPr>
      <w:r>
        <w:t>herstellerspezifisches Zubehör und Module</w:t>
      </w:r>
    </w:p>
    <w:p w14:paraId="02E72BD1" w14:textId="77777777" w:rsidR="00DD5ABA" w:rsidRDefault="00DD5ABA" w:rsidP="00DD5ABA">
      <w:pPr>
        <w:pStyle w:val="Listenabsatz"/>
        <w:numPr>
          <w:ilvl w:val="0"/>
          <w:numId w:val="26"/>
        </w:numPr>
        <w:spacing w:before="60" w:after="60"/>
      </w:pPr>
      <w:r>
        <w:t>Herstellerservice: Hardwarereplacement Next Business Day für 5 Jahre</w:t>
      </w:r>
    </w:p>
    <w:p w14:paraId="1A1C2F51" w14:textId="77777777" w:rsidR="00DD5ABA" w:rsidRDefault="00DD5ABA" w:rsidP="00AC1751">
      <w:pPr>
        <w:spacing w:before="60" w:after="60"/>
        <w:ind w:left="709"/>
        <w:rPr>
          <w:rFonts w:ascii="Verdana" w:eastAsia="Verdana" w:hAnsi="Verdana" w:cs="Verdana"/>
          <w:sz w:val="18"/>
          <w:szCs w:val="18"/>
        </w:rPr>
      </w:pPr>
    </w:p>
    <w:p w14:paraId="6A4AF4F5" w14:textId="77777777" w:rsidR="00191CCC" w:rsidRDefault="00191CCC" w:rsidP="00191CCC">
      <w:pPr>
        <w:spacing w:before="60" w:after="60"/>
        <w:ind w:left="709"/>
        <w:rPr>
          <w:rFonts w:ascii="Verdana" w:eastAsia="Verdana" w:hAnsi="Verdana" w:cs="Verdana"/>
          <w:sz w:val="18"/>
          <w:szCs w:val="18"/>
        </w:rPr>
      </w:pPr>
    </w:p>
    <w:p w14:paraId="4F8AFA2C" w14:textId="59055E77" w:rsidR="00191CCC" w:rsidRDefault="00191CCC" w:rsidP="00191CCC">
      <w:pPr>
        <w:spacing w:before="60" w:after="60"/>
        <w:ind w:left="709"/>
        <w:rPr>
          <w:rFonts w:ascii="Verdana" w:eastAsia="Verdana" w:hAnsi="Verdana" w:cs="Verdana"/>
          <w:sz w:val="18"/>
          <w:szCs w:val="18"/>
        </w:rPr>
      </w:pPr>
      <w:r w:rsidRPr="00AC1751">
        <w:rPr>
          <w:rFonts w:ascii="Verdana" w:eastAsia="Verdana" w:hAnsi="Verdana" w:cs="Verdana"/>
          <w:sz w:val="18"/>
          <w:szCs w:val="18"/>
        </w:rPr>
        <w:tab/>
        <w:t>Da auf einem Host nicht mehre Sicherheitszonen abgebildet werden dürfen, ist für die DMZ eine zusätzliche Virtualisierungs</w:t>
      </w:r>
      <w:r w:rsidR="00FA62FF">
        <w:rPr>
          <w:rFonts w:ascii="Verdana" w:eastAsia="Verdana" w:hAnsi="Verdana" w:cs="Verdana"/>
          <w:sz w:val="18"/>
          <w:szCs w:val="18"/>
        </w:rPr>
        <w:t>u</w:t>
      </w:r>
      <w:r w:rsidRPr="00AC1751">
        <w:rPr>
          <w:rFonts w:ascii="Verdana" w:eastAsia="Verdana" w:hAnsi="Verdana" w:cs="Verdana"/>
          <w:sz w:val="18"/>
          <w:szCs w:val="18"/>
        </w:rPr>
        <w:t>mgebung für die DMZ-System zu berücksichtigen.</w:t>
      </w:r>
    </w:p>
    <w:p w14:paraId="6928856F" w14:textId="6F489BB9" w:rsidR="00DD5ABA" w:rsidRDefault="00DD5ABA" w:rsidP="00AC1751">
      <w:pPr>
        <w:spacing w:before="60" w:after="60"/>
        <w:ind w:left="709"/>
        <w:rPr>
          <w:rFonts w:ascii="Verdana" w:eastAsia="Verdana" w:hAnsi="Verdana" w:cs="Verdana"/>
          <w:sz w:val="18"/>
          <w:szCs w:val="18"/>
        </w:rPr>
      </w:pPr>
    </w:p>
    <w:p w14:paraId="021886DA" w14:textId="35459788" w:rsidR="00AC1751" w:rsidRDefault="00896B09" w:rsidP="00AC1751">
      <w:pPr>
        <w:keepNext/>
        <w:spacing w:before="60" w:after="60"/>
        <w:ind w:left="709"/>
        <w:jc w:val="center"/>
      </w:pPr>
      <w:r w:rsidRPr="00896B09">
        <w:rPr>
          <w:noProof/>
        </w:rPr>
        <w:drawing>
          <wp:inline distT="0" distB="0" distL="0" distR="0" wp14:anchorId="12E6B01B" wp14:editId="72340EBC">
            <wp:extent cx="3665717" cy="3015856"/>
            <wp:effectExtent l="0" t="0" r="0" b="0"/>
            <wp:docPr id="26671868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80825" cy="3028286"/>
                    </a:xfrm>
                    <a:prstGeom prst="rect">
                      <a:avLst/>
                    </a:prstGeom>
                    <a:noFill/>
                    <a:ln>
                      <a:noFill/>
                    </a:ln>
                  </pic:spPr>
                </pic:pic>
              </a:graphicData>
            </a:graphic>
          </wp:inline>
        </w:drawing>
      </w:r>
    </w:p>
    <w:p w14:paraId="02A1EDD5" w14:textId="75DDE03E" w:rsidR="00AC1751" w:rsidRPr="00AC1751" w:rsidRDefault="00AC1751" w:rsidP="00AC1751">
      <w:pPr>
        <w:pStyle w:val="Beschriftung"/>
        <w:jc w:val="center"/>
        <w:rPr>
          <w:rFonts w:ascii="Verdana" w:eastAsia="Verdana" w:hAnsi="Verdana" w:cs="Verdana"/>
        </w:rPr>
      </w:pPr>
      <w:r>
        <w:t xml:space="preserve">Abbildung </w:t>
      </w:r>
      <w:r w:rsidR="00325623">
        <w:fldChar w:fldCharType="begin"/>
      </w:r>
      <w:r w:rsidR="00325623">
        <w:instrText xml:space="preserve"> SEQ Abbildung \* ARABIC </w:instrText>
      </w:r>
      <w:r w:rsidR="00325623">
        <w:fldChar w:fldCharType="separate"/>
      </w:r>
      <w:r w:rsidR="002E708D">
        <w:rPr>
          <w:noProof/>
        </w:rPr>
        <w:t>5</w:t>
      </w:r>
      <w:r w:rsidR="00325623">
        <w:rPr>
          <w:noProof/>
        </w:rPr>
        <w:fldChar w:fldCharType="end"/>
      </w:r>
      <w:r>
        <w:t xml:space="preserve"> Virtualisierung Server DMZ</w:t>
      </w:r>
    </w:p>
    <w:p w14:paraId="6330F3C4" w14:textId="12B8B0EA" w:rsidR="003206B3" w:rsidRDefault="00AC1751" w:rsidP="00C30F7F">
      <w:pPr>
        <w:spacing w:before="60" w:after="60"/>
        <w:ind w:left="709"/>
        <w:jc w:val="both"/>
        <w:rPr>
          <w:rFonts w:ascii="Verdana" w:eastAsia="Verdana" w:hAnsi="Verdana" w:cs="Verdana"/>
          <w:sz w:val="18"/>
          <w:szCs w:val="18"/>
        </w:rPr>
      </w:pPr>
      <w:r>
        <w:rPr>
          <w:rFonts w:ascii="Verdana" w:eastAsia="Verdana" w:hAnsi="Verdana" w:cs="Verdana"/>
          <w:sz w:val="18"/>
          <w:szCs w:val="18"/>
        </w:rPr>
        <w:t>Die SA wird in der DMZ betrieben, da kein physikalischer dritter RZ-Standort verfügbar ist.</w:t>
      </w:r>
    </w:p>
    <w:p w14:paraId="3AA9F40B" w14:textId="77777777" w:rsidR="00191CCC" w:rsidRDefault="00191CCC" w:rsidP="00191CCC">
      <w:pPr>
        <w:spacing w:before="60" w:after="60"/>
        <w:ind w:left="709"/>
        <w:rPr>
          <w:rFonts w:ascii="Verdana" w:eastAsia="Verdana" w:hAnsi="Verdana" w:cs="Verdana"/>
          <w:sz w:val="18"/>
          <w:szCs w:val="18"/>
        </w:rPr>
      </w:pPr>
      <w:r>
        <w:rPr>
          <w:rFonts w:ascii="Verdana" w:eastAsia="Verdana" w:hAnsi="Verdana" w:cs="Verdana"/>
          <w:sz w:val="18"/>
          <w:szCs w:val="18"/>
        </w:rPr>
        <w:t>Folgende Mindestanforderungen gelten für die Hosts:</w:t>
      </w:r>
    </w:p>
    <w:p w14:paraId="250424D0" w14:textId="77777777" w:rsidR="00191CCC" w:rsidRDefault="00191CCC" w:rsidP="00191CCC">
      <w:pPr>
        <w:pStyle w:val="Listenabsatz"/>
        <w:numPr>
          <w:ilvl w:val="0"/>
          <w:numId w:val="26"/>
        </w:numPr>
        <w:spacing w:before="60" w:after="60"/>
      </w:pPr>
      <w:r>
        <w:t>2 x Intel Xeon Gold CPU 6430 mit min. 2.1Ghz</w:t>
      </w:r>
    </w:p>
    <w:p w14:paraId="2B04F8BC" w14:textId="77777777" w:rsidR="00191CCC" w:rsidRDefault="00191CCC" w:rsidP="00191CCC">
      <w:pPr>
        <w:pStyle w:val="Listenabsatz"/>
        <w:numPr>
          <w:ilvl w:val="0"/>
          <w:numId w:val="26"/>
        </w:numPr>
        <w:spacing w:before="60" w:after="60"/>
      </w:pPr>
      <w:r>
        <w:t>DDR5 RAM-Module gemäß Sizeing des AN</w:t>
      </w:r>
    </w:p>
    <w:p w14:paraId="78C70E79" w14:textId="6FA3F7B7" w:rsidR="00191CCC" w:rsidRDefault="00191CCC" w:rsidP="00191CCC">
      <w:pPr>
        <w:pStyle w:val="Listenabsatz"/>
        <w:numPr>
          <w:ilvl w:val="0"/>
          <w:numId w:val="26"/>
        </w:numPr>
        <w:spacing w:before="60" w:after="60"/>
      </w:pPr>
      <w:r>
        <w:t>2 x 2 10Gbit/s Netzwerkadapter SFP+</w:t>
      </w:r>
    </w:p>
    <w:p w14:paraId="0783316B" w14:textId="7CECA664" w:rsidR="00191CCC" w:rsidRDefault="00191CCC" w:rsidP="00191CCC">
      <w:pPr>
        <w:pStyle w:val="Listenabsatz"/>
        <w:numPr>
          <w:ilvl w:val="0"/>
          <w:numId w:val="26"/>
        </w:numPr>
        <w:spacing w:before="60" w:after="60"/>
      </w:pPr>
      <w:r>
        <w:t>2 x 2 10Gbit/s Netzwerkadapter SFP+</w:t>
      </w:r>
    </w:p>
    <w:p w14:paraId="4F0B9A48" w14:textId="77777777" w:rsidR="00191CCC" w:rsidRDefault="00191CCC" w:rsidP="00191CCC">
      <w:pPr>
        <w:pStyle w:val="Listenabsatz"/>
        <w:numPr>
          <w:ilvl w:val="0"/>
          <w:numId w:val="26"/>
        </w:numPr>
        <w:spacing w:before="60" w:after="60"/>
      </w:pPr>
      <w:r>
        <w:t>1 x SFP+ oder 1000BaseTX zur Anschaltung des Management-Netzes</w:t>
      </w:r>
    </w:p>
    <w:p w14:paraId="0B2A8FC8" w14:textId="7BACF8DC" w:rsidR="00191CCC" w:rsidRDefault="00265749" w:rsidP="00191CCC">
      <w:pPr>
        <w:pStyle w:val="Listenabsatz"/>
        <w:numPr>
          <w:ilvl w:val="0"/>
          <w:numId w:val="26"/>
        </w:numPr>
        <w:spacing w:before="60" w:after="60"/>
      </w:pPr>
      <w:r>
        <w:t>n</w:t>
      </w:r>
      <w:r w:rsidR="00191CCC">
        <w:t xml:space="preserve"> x Festplattenkapazität</w:t>
      </w:r>
      <w:r>
        <w:t xml:space="preserve"> als NVME SSD</w:t>
      </w:r>
      <w:r w:rsidR="00191CCC">
        <w:t xml:space="preserve"> (netto), RAID 5 gemäß Sizeing des AN für Betriebssysteme / Hypervisor und virtuelles SAN</w:t>
      </w:r>
    </w:p>
    <w:p w14:paraId="7ADA940A" w14:textId="77777777" w:rsidR="00191CCC" w:rsidRDefault="00191CCC" w:rsidP="00191CCC">
      <w:pPr>
        <w:pStyle w:val="Listenabsatz"/>
        <w:numPr>
          <w:ilvl w:val="0"/>
          <w:numId w:val="26"/>
        </w:numPr>
        <w:spacing w:before="60" w:after="60"/>
      </w:pPr>
      <w:r>
        <w:t>Motherboard inkl. Bios und Management System</w:t>
      </w:r>
    </w:p>
    <w:p w14:paraId="2E6E402A" w14:textId="77777777" w:rsidR="00191CCC" w:rsidRDefault="00191CCC" w:rsidP="00191CCC">
      <w:pPr>
        <w:pStyle w:val="Listenabsatz"/>
        <w:numPr>
          <w:ilvl w:val="0"/>
          <w:numId w:val="26"/>
        </w:numPr>
        <w:spacing w:before="60" w:after="60"/>
      </w:pPr>
      <w:r>
        <w:lastRenderedPageBreak/>
        <w:t>Transreciever:</w:t>
      </w:r>
    </w:p>
    <w:p w14:paraId="56A060E6" w14:textId="316932C8" w:rsidR="00191CCC" w:rsidRDefault="00191CCC" w:rsidP="00191CCC">
      <w:pPr>
        <w:pStyle w:val="Listenabsatz"/>
        <w:numPr>
          <w:ilvl w:val="1"/>
          <w:numId w:val="26"/>
        </w:numPr>
        <w:spacing w:before="60" w:after="60"/>
      </w:pPr>
      <w:r>
        <w:t>2 x SFP+ 10GBase-T für das virtuelle SAN</w:t>
      </w:r>
    </w:p>
    <w:p w14:paraId="61B248FF" w14:textId="46E3F4FD" w:rsidR="00191CCC" w:rsidRDefault="00191CCC" w:rsidP="00191CCC">
      <w:pPr>
        <w:pStyle w:val="Listenabsatz"/>
        <w:numPr>
          <w:ilvl w:val="1"/>
          <w:numId w:val="26"/>
        </w:numPr>
        <w:spacing w:before="60" w:after="60"/>
      </w:pPr>
      <w:r>
        <w:t>2 x SFP+ 10GBase-T für das Produktivnetz (VoIP-Daten)</w:t>
      </w:r>
    </w:p>
    <w:p w14:paraId="0FA738A1" w14:textId="77777777" w:rsidR="00191CCC" w:rsidRDefault="00191CCC" w:rsidP="00191CCC">
      <w:pPr>
        <w:pStyle w:val="Listenabsatz"/>
        <w:numPr>
          <w:ilvl w:val="1"/>
          <w:numId w:val="26"/>
        </w:numPr>
        <w:spacing w:before="60" w:after="60"/>
      </w:pPr>
      <w:r>
        <w:t>SFP+ 10GBase-T, sofern SFP+ Netzwerkadapter für das Management Netz</w:t>
      </w:r>
    </w:p>
    <w:p w14:paraId="1D3431BC" w14:textId="77777777" w:rsidR="00191CCC" w:rsidRDefault="00191CCC" w:rsidP="00191CCC">
      <w:pPr>
        <w:pStyle w:val="Listenabsatz"/>
        <w:numPr>
          <w:ilvl w:val="0"/>
          <w:numId w:val="26"/>
        </w:numPr>
        <w:spacing w:before="60" w:after="60"/>
      </w:pPr>
      <w:r>
        <w:t>2 x Netzgeräte (Hot Swap) &amp; Lüfter</w:t>
      </w:r>
    </w:p>
    <w:p w14:paraId="7664CA71" w14:textId="77777777" w:rsidR="00191CCC" w:rsidRDefault="00191CCC" w:rsidP="00191CCC">
      <w:pPr>
        <w:pStyle w:val="Listenabsatz"/>
        <w:numPr>
          <w:ilvl w:val="0"/>
          <w:numId w:val="26"/>
        </w:numPr>
        <w:spacing w:before="60" w:after="60"/>
      </w:pPr>
      <w:r>
        <w:t>herstellerspezifisches Zubehör und Module</w:t>
      </w:r>
    </w:p>
    <w:p w14:paraId="13B74664" w14:textId="77777777" w:rsidR="00191CCC" w:rsidRDefault="00191CCC" w:rsidP="00191CCC">
      <w:pPr>
        <w:pStyle w:val="Listenabsatz"/>
        <w:numPr>
          <w:ilvl w:val="0"/>
          <w:numId w:val="26"/>
        </w:numPr>
        <w:spacing w:before="60" w:after="60"/>
      </w:pPr>
      <w:r>
        <w:t>Herstellerservice: Hardwarereplacement Next Business Day für 5 Jahre</w:t>
      </w:r>
    </w:p>
    <w:p w14:paraId="05B0C22B" w14:textId="7F163A4D" w:rsidR="00191CCC" w:rsidRDefault="00191CCC" w:rsidP="00191CCC">
      <w:pPr>
        <w:pStyle w:val="Listenabsatz"/>
        <w:numPr>
          <w:ilvl w:val="0"/>
          <w:numId w:val="26"/>
        </w:numPr>
        <w:spacing w:before="60" w:after="60"/>
      </w:pPr>
      <w:r>
        <w:t>Lizenzen Hypervisor Proxmox inkl. Softwarewartung für 5 Jahre</w:t>
      </w:r>
    </w:p>
    <w:p w14:paraId="0B7DA19A" w14:textId="27324F78" w:rsidR="00191CCC" w:rsidRDefault="00191CCC" w:rsidP="00191CCC">
      <w:pPr>
        <w:pStyle w:val="Listenabsatz"/>
        <w:numPr>
          <w:ilvl w:val="0"/>
          <w:numId w:val="26"/>
        </w:numPr>
        <w:spacing w:before="60" w:after="60"/>
      </w:pPr>
      <w:r>
        <w:t>Lizenzen für das virtuelle SAN inkl. Softwarewartung für 5 Jahre</w:t>
      </w:r>
    </w:p>
    <w:p w14:paraId="06A9C9A8" w14:textId="77777777" w:rsidR="00191CCC" w:rsidRDefault="00191CCC" w:rsidP="00E82B72">
      <w:pPr>
        <w:spacing w:before="60" w:after="60"/>
        <w:jc w:val="both"/>
        <w:rPr>
          <w:rFonts w:ascii="Verdana" w:eastAsia="Verdana" w:hAnsi="Verdana" w:cs="Verdana"/>
          <w:sz w:val="18"/>
          <w:szCs w:val="18"/>
        </w:rPr>
      </w:pPr>
    </w:p>
    <w:p w14:paraId="08197D38" w14:textId="535DA11D" w:rsidR="00E82B72" w:rsidRDefault="00E82B72" w:rsidP="00265749">
      <w:pPr>
        <w:spacing w:before="60" w:after="60"/>
        <w:ind w:left="709"/>
        <w:jc w:val="both"/>
        <w:rPr>
          <w:rFonts w:ascii="Verdana" w:eastAsia="Verdana" w:hAnsi="Verdana" w:cs="Verdana"/>
          <w:sz w:val="18"/>
          <w:szCs w:val="18"/>
        </w:rPr>
      </w:pPr>
      <w:r>
        <w:rPr>
          <w:rFonts w:ascii="Verdana" w:eastAsia="Verdana" w:hAnsi="Verdana" w:cs="Verdana"/>
          <w:sz w:val="18"/>
          <w:szCs w:val="18"/>
        </w:rPr>
        <w:t>Der AN fügt dem Angebot eine Tabelle mit der Konfiguration der Server inkl. Einzelpreise für Komponenten bei.</w:t>
      </w:r>
    </w:p>
    <w:p w14:paraId="67AB87C0" w14:textId="0B3EED12" w:rsidR="007F6275" w:rsidRDefault="009B3A0F" w:rsidP="00265749">
      <w:pPr>
        <w:spacing w:before="60" w:after="60"/>
        <w:ind w:left="709"/>
        <w:jc w:val="both"/>
        <w:rPr>
          <w:rFonts w:ascii="Verdana" w:eastAsia="Verdana" w:hAnsi="Verdana" w:cs="Verdana"/>
          <w:sz w:val="18"/>
          <w:szCs w:val="18"/>
        </w:rPr>
      </w:pPr>
      <w:r>
        <w:rPr>
          <w:rFonts w:ascii="Verdana" w:eastAsia="Verdana" w:hAnsi="Verdana" w:cs="Verdana"/>
          <w:sz w:val="18"/>
          <w:szCs w:val="18"/>
        </w:rPr>
        <w:t>Die neue Hardware soll parallel zum Bestand installiert werden. Damit ein Parallelaufbau möglich ist, können neue IP-Adressen aus dem TK-Netz bzw. DMZ-Netz verwendet werden. Der AN beschreibt sein Migrationskonzept im Angebot.</w:t>
      </w:r>
    </w:p>
    <w:p w14:paraId="37701360" w14:textId="5466B055" w:rsidR="00265749" w:rsidRDefault="00265749" w:rsidP="00265749">
      <w:pPr>
        <w:pStyle w:val="berschrift1"/>
        <w:numPr>
          <w:ilvl w:val="2"/>
          <w:numId w:val="6"/>
        </w:numPr>
      </w:pPr>
      <w:bookmarkStart w:id="10" w:name="_Toc238803155"/>
      <w:r>
        <w:t>Backup-Server</w:t>
      </w:r>
      <w:bookmarkEnd w:id="10"/>
    </w:p>
    <w:p w14:paraId="14D6E305" w14:textId="4872F444" w:rsidR="00265749" w:rsidRDefault="00265749" w:rsidP="00265749">
      <w:pPr>
        <w:spacing w:before="60" w:after="60"/>
        <w:ind w:left="709"/>
        <w:jc w:val="both"/>
        <w:rPr>
          <w:rFonts w:ascii="Verdana" w:eastAsia="Verdana" w:hAnsi="Verdana" w:cs="Verdana"/>
          <w:sz w:val="18"/>
          <w:szCs w:val="18"/>
        </w:rPr>
      </w:pPr>
      <w:r w:rsidRPr="00265749">
        <w:rPr>
          <w:rFonts w:ascii="Verdana" w:eastAsia="Verdana" w:hAnsi="Verdana" w:cs="Verdana"/>
          <w:sz w:val="18"/>
          <w:szCs w:val="18"/>
        </w:rPr>
        <w:t>Der AN richtet einen Backup-Server ein. Es sollen alle Anwendungen bzw. Server des Hosts gesichert werden. Die entsprechenden Lizenzen inkl. Betriebssystem und Softwarewartung sind im Angebot zu berücksichtigen. Es ist Kapazität für eine tägliche Datensicherung zu berücksichtigen.</w:t>
      </w:r>
      <w:r>
        <w:rPr>
          <w:rFonts w:ascii="Verdana" w:eastAsia="Verdana" w:hAnsi="Verdana" w:cs="Verdana"/>
          <w:sz w:val="18"/>
          <w:szCs w:val="18"/>
        </w:rPr>
        <w:t xml:space="preserve"> Die Daten sollen auf ein NAS ausgelagert werden.</w:t>
      </w:r>
    </w:p>
    <w:p w14:paraId="12D7FB1E" w14:textId="77777777" w:rsidR="00265749" w:rsidRDefault="00265749" w:rsidP="00265749">
      <w:pPr>
        <w:spacing w:before="60" w:after="60"/>
        <w:ind w:left="709"/>
        <w:jc w:val="both"/>
        <w:rPr>
          <w:rFonts w:ascii="Verdana" w:eastAsia="Verdana" w:hAnsi="Verdana" w:cs="Verdana"/>
          <w:sz w:val="18"/>
          <w:szCs w:val="18"/>
        </w:rPr>
      </w:pPr>
    </w:p>
    <w:p w14:paraId="1B3AD4E9" w14:textId="77777777" w:rsidR="00265749" w:rsidRDefault="00265749" w:rsidP="00265749">
      <w:pPr>
        <w:pStyle w:val="berschrift1"/>
        <w:numPr>
          <w:ilvl w:val="2"/>
          <w:numId w:val="6"/>
        </w:numPr>
      </w:pPr>
      <w:bookmarkStart w:id="11" w:name="_Toc233025062"/>
      <w:bookmarkStart w:id="12" w:name="_Toc238803156"/>
      <w:r>
        <w:t>NAS</w:t>
      </w:r>
      <w:bookmarkEnd w:id="11"/>
      <w:bookmarkEnd w:id="12"/>
    </w:p>
    <w:p w14:paraId="3B06B933" w14:textId="4F83F1EF" w:rsidR="00265749" w:rsidRDefault="00265749" w:rsidP="00265749">
      <w:pPr>
        <w:ind w:left="576"/>
      </w:pPr>
      <w:r>
        <w:t xml:space="preserve">Das NAS-System muss ersetzt werden. Das NAS-System muss mindestens eine Kapazität von </w:t>
      </w:r>
      <w:r w:rsidR="00307499">
        <w:t>12</w:t>
      </w:r>
      <w:r>
        <w:t xml:space="preserve">TB (netto) im Raid 5 aufweisen. </w:t>
      </w:r>
    </w:p>
    <w:p w14:paraId="0BFBA91B" w14:textId="77777777" w:rsidR="00265749" w:rsidRPr="00241082" w:rsidRDefault="00265749" w:rsidP="00265749">
      <w:pPr>
        <w:ind w:left="576"/>
      </w:pPr>
      <w:r w:rsidRPr="00241082">
        <w:t>Es gelten folgende Mindestanforderungen:</w:t>
      </w:r>
    </w:p>
    <w:p w14:paraId="5093208A" w14:textId="192ABC4B" w:rsidR="00265749" w:rsidRPr="00241082" w:rsidRDefault="00307499" w:rsidP="00265749">
      <w:pPr>
        <w:pStyle w:val="Listenabsatz"/>
        <w:numPr>
          <w:ilvl w:val="0"/>
          <w:numId w:val="27"/>
        </w:numPr>
      </w:pPr>
      <w:r>
        <w:t>8</w:t>
      </w:r>
      <w:r w:rsidR="00265749" w:rsidRPr="00241082">
        <w:t>GB RAM</w:t>
      </w:r>
    </w:p>
    <w:p w14:paraId="37541CA9" w14:textId="3814E986" w:rsidR="00265749" w:rsidRPr="00241082" w:rsidRDefault="00307499" w:rsidP="00265749">
      <w:pPr>
        <w:pStyle w:val="Listenabsatz"/>
        <w:numPr>
          <w:ilvl w:val="0"/>
          <w:numId w:val="27"/>
        </w:numPr>
      </w:pPr>
      <w:r>
        <w:t>N x</w:t>
      </w:r>
      <w:r w:rsidR="00265749" w:rsidRPr="00241082">
        <w:t xml:space="preserve"> SATA-Festplatten</w:t>
      </w:r>
      <w:r>
        <w:t xml:space="preserve"> +</w:t>
      </w:r>
      <w:r w:rsidR="00265749" w:rsidRPr="00241082">
        <w:t xml:space="preserve"> 2 x Wechselplatten</w:t>
      </w:r>
      <w:r>
        <w:t xml:space="preserve"> Ausbaureserve</w:t>
      </w:r>
    </w:p>
    <w:p w14:paraId="30DC40A9" w14:textId="08FB8AEC" w:rsidR="00265749" w:rsidRPr="00241082" w:rsidRDefault="00265749" w:rsidP="00265749">
      <w:pPr>
        <w:pStyle w:val="Listenabsatz"/>
        <w:numPr>
          <w:ilvl w:val="0"/>
          <w:numId w:val="27"/>
        </w:numPr>
      </w:pPr>
      <w:r w:rsidRPr="00241082">
        <w:t>2 x 10GB SFP+ Netzwerkadapter</w:t>
      </w:r>
      <w:r w:rsidR="00307499">
        <w:t>, Alternativ: 1 x SFP+ und 10GBase-T</w:t>
      </w:r>
    </w:p>
    <w:p w14:paraId="524C80D9" w14:textId="00AC46A3" w:rsidR="00307499" w:rsidRDefault="00FA62FF" w:rsidP="00265749">
      <w:pPr>
        <w:pStyle w:val="Listenabsatz"/>
        <w:numPr>
          <w:ilvl w:val="0"/>
          <w:numId w:val="27"/>
        </w:numPr>
      </w:pPr>
      <w:r>
        <w:t>Transreciever</w:t>
      </w:r>
      <w:r w:rsidR="00307499">
        <w:t>:</w:t>
      </w:r>
    </w:p>
    <w:p w14:paraId="2E00DC6A" w14:textId="490E8F83" w:rsidR="00307499" w:rsidRDefault="00307499" w:rsidP="00307499">
      <w:pPr>
        <w:pStyle w:val="Listenabsatz"/>
        <w:numPr>
          <w:ilvl w:val="1"/>
          <w:numId w:val="27"/>
        </w:numPr>
      </w:pPr>
      <w:r>
        <w:t>1 x 10GB-SR</w:t>
      </w:r>
    </w:p>
    <w:p w14:paraId="0CA94EE4" w14:textId="39276FE2" w:rsidR="00265749" w:rsidRPr="00241082" w:rsidRDefault="00307499" w:rsidP="00307499">
      <w:pPr>
        <w:pStyle w:val="Listenabsatz"/>
        <w:numPr>
          <w:ilvl w:val="1"/>
          <w:numId w:val="27"/>
        </w:numPr>
      </w:pPr>
      <w:r>
        <w:t xml:space="preserve"> 1 x 10GBase-T</w:t>
      </w:r>
    </w:p>
    <w:p w14:paraId="56443CD8" w14:textId="77777777" w:rsidR="00265749" w:rsidRPr="00241082" w:rsidRDefault="00265749" w:rsidP="00265749">
      <w:pPr>
        <w:pStyle w:val="Listenabsatz"/>
        <w:numPr>
          <w:ilvl w:val="0"/>
          <w:numId w:val="27"/>
        </w:numPr>
        <w:spacing w:before="60" w:after="60"/>
      </w:pPr>
      <w:r w:rsidRPr="00241082">
        <w:t>Herstellerservice: Hardwarereplacement Next Business Day für 5 Jahre</w:t>
      </w:r>
    </w:p>
    <w:p w14:paraId="5201698B" w14:textId="77777777" w:rsidR="00265749" w:rsidRPr="00265749" w:rsidRDefault="00265749" w:rsidP="00265749">
      <w:pPr>
        <w:spacing w:before="60" w:after="60"/>
        <w:ind w:left="709"/>
        <w:jc w:val="both"/>
        <w:rPr>
          <w:rFonts w:ascii="Verdana" w:eastAsia="Verdana" w:hAnsi="Verdana" w:cs="Verdana"/>
          <w:sz w:val="18"/>
          <w:szCs w:val="18"/>
        </w:rPr>
      </w:pPr>
    </w:p>
    <w:p w14:paraId="0A9912F9" w14:textId="2E3528E2" w:rsidR="009003B7" w:rsidRDefault="009003B7" w:rsidP="009003B7">
      <w:pPr>
        <w:pStyle w:val="berschrift1"/>
        <w:numPr>
          <w:ilvl w:val="2"/>
          <w:numId w:val="6"/>
        </w:numPr>
      </w:pPr>
      <w:bookmarkStart w:id="13" w:name="_Toc238803157"/>
      <w:r>
        <w:t>Windows Server Lizenzen</w:t>
      </w:r>
      <w:bookmarkEnd w:id="13"/>
    </w:p>
    <w:p w14:paraId="494FC9F2" w14:textId="12D14062" w:rsidR="009003B7" w:rsidRPr="009003B7" w:rsidRDefault="009003B7" w:rsidP="009003B7">
      <w:pPr>
        <w:ind w:left="576"/>
      </w:pPr>
      <w:r>
        <w:t xml:space="preserve">Die Windows Server Lizenzen </w:t>
      </w:r>
      <w:r w:rsidR="00713382">
        <w:t xml:space="preserve">und notwendige CAL </w:t>
      </w:r>
      <w:r>
        <w:t>stellt der AG bei.</w:t>
      </w:r>
    </w:p>
    <w:p w14:paraId="720C08DD" w14:textId="77777777" w:rsidR="00265749" w:rsidRPr="00265749" w:rsidRDefault="00265749" w:rsidP="00265749">
      <w:pPr>
        <w:ind w:left="576"/>
      </w:pPr>
    </w:p>
    <w:p w14:paraId="1A06B55B" w14:textId="35D3FB85" w:rsidR="00F25867" w:rsidRDefault="00F25867" w:rsidP="009B3A0F">
      <w:pPr>
        <w:pStyle w:val="berschrift1"/>
        <w:numPr>
          <w:ilvl w:val="1"/>
          <w:numId w:val="6"/>
        </w:numPr>
      </w:pPr>
      <w:bookmarkStart w:id="14" w:name="_Toc238803158"/>
      <w:r>
        <w:lastRenderedPageBreak/>
        <w:t>BSI-Grundschutz</w:t>
      </w:r>
      <w:bookmarkEnd w:id="14"/>
    </w:p>
    <w:p w14:paraId="5EAACDDA" w14:textId="5F07760B" w:rsidR="00F25867" w:rsidRPr="00F25867" w:rsidRDefault="00F25867" w:rsidP="00F25867">
      <w:pPr>
        <w:spacing w:before="60" w:after="60"/>
        <w:ind w:left="709"/>
        <w:jc w:val="both"/>
        <w:rPr>
          <w:rFonts w:ascii="Verdana" w:eastAsia="Verdana" w:hAnsi="Verdana" w:cs="Verdana"/>
          <w:sz w:val="18"/>
          <w:szCs w:val="18"/>
        </w:rPr>
      </w:pPr>
      <w:r w:rsidRPr="00F25867">
        <w:rPr>
          <w:rFonts w:ascii="Verdana" w:eastAsia="Verdana" w:hAnsi="Verdana" w:cs="Verdana"/>
          <w:sz w:val="18"/>
          <w:szCs w:val="18"/>
        </w:rPr>
        <w:t xml:space="preserve">Zur </w:t>
      </w:r>
      <w:r>
        <w:rPr>
          <w:rFonts w:ascii="Verdana" w:eastAsia="Verdana" w:hAnsi="Verdana" w:cs="Verdana"/>
          <w:sz w:val="18"/>
          <w:szCs w:val="18"/>
        </w:rPr>
        <w:t>Umsetzung des BSI-Grundschutzes sind folgende Maßnahmen bei der Installation und Betrieb der TK-Umgebung zwingend zu berücksichtigen:</w:t>
      </w:r>
    </w:p>
    <w:p w14:paraId="18B993E0" w14:textId="77777777" w:rsidR="00F25867" w:rsidRPr="00F25867" w:rsidRDefault="00F25867" w:rsidP="00F25867">
      <w:pPr>
        <w:pStyle w:val="berschrift1"/>
        <w:numPr>
          <w:ilvl w:val="2"/>
          <w:numId w:val="6"/>
        </w:numPr>
      </w:pPr>
      <w:bookmarkStart w:id="15" w:name="_Toc238803159"/>
      <w:r w:rsidRPr="00F25867">
        <w:t>Netzwerktrennung &amp; Schnittstellen (VLANs)</w:t>
      </w:r>
      <w:bookmarkEnd w:id="15"/>
    </w:p>
    <w:p w14:paraId="226AA75B" w14:textId="2D698FFC" w:rsidR="00F25867" w:rsidRPr="00F25867" w:rsidRDefault="00F25867" w:rsidP="00F25867">
      <w:pPr>
        <w:spacing w:before="60" w:after="60"/>
        <w:ind w:left="709"/>
        <w:jc w:val="both"/>
        <w:rPr>
          <w:rFonts w:ascii="Verdana" w:eastAsia="Verdana" w:hAnsi="Verdana" w:cs="Verdana"/>
          <w:sz w:val="18"/>
          <w:szCs w:val="18"/>
        </w:rPr>
      </w:pPr>
      <w:r w:rsidRPr="00F25867">
        <w:rPr>
          <w:rFonts w:ascii="Verdana" w:eastAsia="Verdana" w:hAnsi="Verdana" w:cs="Verdana"/>
          <w:sz w:val="18"/>
          <w:szCs w:val="18"/>
        </w:rPr>
        <w:t xml:space="preserve">Physikalische Auskopplung: </w:t>
      </w:r>
      <w:r>
        <w:rPr>
          <w:rFonts w:ascii="Verdana" w:eastAsia="Verdana" w:hAnsi="Verdana" w:cs="Verdana"/>
          <w:sz w:val="18"/>
          <w:szCs w:val="18"/>
        </w:rPr>
        <w:t>D</w:t>
      </w:r>
      <w:r w:rsidRPr="00F25867">
        <w:rPr>
          <w:rFonts w:ascii="Verdana" w:eastAsia="Verdana" w:hAnsi="Verdana" w:cs="Verdana"/>
          <w:sz w:val="18"/>
          <w:szCs w:val="18"/>
        </w:rPr>
        <w:t xml:space="preserve">ie Netzwerkschnittstellen (NICs) </w:t>
      </w:r>
      <w:r>
        <w:rPr>
          <w:rFonts w:ascii="Verdana" w:eastAsia="Verdana" w:hAnsi="Verdana" w:cs="Verdana"/>
          <w:sz w:val="18"/>
          <w:szCs w:val="18"/>
        </w:rPr>
        <w:t xml:space="preserve">von Hosts </w:t>
      </w:r>
      <w:r w:rsidRPr="00F25867">
        <w:rPr>
          <w:rFonts w:ascii="Verdana" w:eastAsia="Verdana" w:hAnsi="Verdana" w:cs="Verdana"/>
          <w:sz w:val="18"/>
          <w:szCs w:val="18"/>
        </w:rPr>
        <w:t xml:space="preserve">für die DMZ und das interne TK-Netz auf der Hardware </w:t>
      </w:r>
      <w:r>
        <w:rPr>
          <w:rFonts w:ascii="Verdana" w:eastAsia="Verdana" w:hAnsi="Verdana" w:cs="Verdana"/>
          <w:sz w:val="18"/>
          <w:szCs w:val="18"/>
        </w:rPr>
        <w:t xml:space="preserve">müssen </w:t>
      </w:r>
      <w:r w:rsidRPr="00F25867">
        <w:rPr>
          <w:rFonts w:ascii="Verdana" w:eastAsia="Verdana" w:hAnsi="Verdana" w:cs="Verdana"/>
          <w:sz w:val="18"/>
          <w:szCs w:val="18"/>
        </w:rPr>
        <w:t>physikalisch getrennt sein.</w:t>
      </w:r>
      <w:r>
        <w:rPr>
          <w:rFonts w:ascii="Verdana" w:eastAsia="Verdana" w:hAnsi="Verdana" w:cs="Verdana"/>
          <w:sz w:val="18"/>
          <w:szCs w:val="18"/>
        </w:rPr>
        <w:t xml:space="preserve"> Eine Hardware darf nur in einer Sicherheitszone betrieben werden.</w:t>
      </w:r>
    </w:p>
    <w:p w14:paraId="70A323A0" w14:textId="77777777" w:rsidR="00F25867" w:rsidRPr="00F25867" w:rsidRDefault="00F25867" w:rsidP="00F25867">
      <w:pPr>
        <w:spacing w:before="60" w:after="60"/>
        <w:ind w:left="709"/>
        <w:jc w:val="both"/>
        <w:rPr>
          <w:rFonts w:ascii="Verdana" w:eastAsia="Verdana" w:hAnsi="Verdana" w:cs="Verdana"/>
          <w:sz w:val="18"/>
          <w:szCs w:val="18"/>
        </w:rPr>
      </w:pPr>
    </w:p>
    <w:p w14:paraId="6F501AC4" w14:textId="00C0F276" w:rsidR="00F25867" w:rsidRPr="00F25867" w:rsidRDefault="00F25867" w:rsidP="00C67681">
      <w:pPr>
        <w:spacing w:before="60" w:after="60"/>
        <w:ind w:left="709"/>
        <w:jc w:val="both"/>
        <w:rPr>
          <w:rFonts w:ascii="Verdana" w:eastAsia="Verdana" w:hAnsi="Verdana" w:cs="Verdana"/>
          <w:sz w:val="18"/>
          <w:szCs w:val="18"/>
        </w:rPr>
      </w:pPr>
      <w:r w:rsidRPr="00F25867">
        <w:rPr>
          <w:rFonts w:ascii="Verdana" w:eastAsia="Verdana" w:hAnsi="Verdana" w:cs="Verdana"/>
          <w:sz w:val="18"/>
          <w:szCs w:val="18"/>
        </w:rPr>
        <w:t>Verbot von VLAN-Hopping: Das Durchreichen von getaggten VLANs über ein und dieselbe physikalische Schnittstelle für unterschiedliche Zonen (DMZ vs. LAN) ist aus Sicherheitsgründen zu vermeiden. Jede Zone erhält dedizierte Netzwerkkarten/-ports, die direkt auf die jeweiligen Switch-Ports (Access-Ports) gesteuert werden.</w:t>
      </w:r>
    </w:p>
    <w:p w14:paraId="6F1FB767" w14:textId="77777777" w:rsidR="00F25867" w:rsidRPr="00F25867" w:rsidRDefault="00F25867" w:rsidP="00F25867">
      <w:pPr>
        <w:pStyle w:val="berschrift1"/>
        <w:numPr>
          <w:ilvl w:val="2"/>
          <w:numId w:val="6"/>
        </w:numPr>
      </w:pPr>
      <w:bookmarkStart w:id="16" w:name="_Toc238803160"/>
      <w:r w:rsidRPr="00F25867">
        <w:t>Informationssicherheit &amp; Compliance (BSI-Grundschutz)</w:t>
      </w:r>
      <w:bookmarkEnd w:id="16"/>
    </w:p>
    <w:p w14:paraId="2ECBE155" w14:textId="77777777" w:rsidR="00F25867" w:rsidRPr="00F25867" w:rsidRDefault="00F25867" w:rsidP="00F25867">
      <w:pPr>
        <w:spacing w:before="60" w:after="60"/>
        <w:ind w:left="709"/>
        <w:jc w:val="both"/>
        <w:rPr>
          <w:rFonts w:ascii="Verdana" w:eastAsia="Verdana" w:hAnsi="Verdana" w:cs="Verdana"/>
          <w:sz w:val="18"/>
          <w:szCs w:val="18"/>
        </w:rPr>
      </w:pPr>
      <w:r w:rsidRPr="00F25867">
        <w:rPr>
          <w:rFonts w:ascii="Verdana" w:eastAsia="Verdana" w:hAnsi="Verdana" w:cs="Verdana"/>
          <w:sz w:val="18"/>
          <w:szCs w:val="18"/>
        </w:rPr>
        <w:t>Hypervisor-Härtung: Da der Virtualisierung-Host (Hypervisor) die Brücke zwischen den Zonen darstellt, muss dieser maximal gehärtet werden (Gebrauch von dedizierten Management-Interfaces in einer eigenen, isolierten Administrations-Zone). Die BSI-Bausteine zur Virtualisierung (SYS.1.5) und zu Server-Systemen (SYS.1.1/1.3) sind anzuwenden.</w:t>
      </w:r>
    </w:p>
    <w:p w14:paraId="5E90378B" w14:textId="77777777" w:rsidR="00F25867" w:rsidRPr="00F25867" w:rsidRDefault="00F25867" w:rsidP="00F25867">
      <w:pPr>
        <w:spacing w:before="60" w:after="60"/>
        <w:ind w:left="709"/>
        <w:jc w:val="both"/>
        <w:rPr>
          <w:rFonts w:ascii="Verdana" w:eastAsia="Verdana" w:hAnsi="Verdana" w:cs="Verdana"/>
          <w:sz w:val="18"/>
          <w:szCs w:val="18"/>
        </w:rPr>
      </w:pPr>
    </w:p>
    <w:p w14:paraId="39D19974" w14:textId="4909319B" w:rsidR="00F25867" w:rsidRPr="00F25867" w:rsidRDefault="00F25867" w:rsidP="00C67681">
      <w:pPr>
        <w:spacing w:before="60" w:after="60"/>
        <w:ind w:left="709"/>
        <w:jc w:val="both"/>
        <w:rPr>
          <w:rFonts w:ascii="Verdana" w:eastAsia="Verdana" w:hAnsi="Verdana" w:cs="Verdana"/>
          <w:sz w:val="18"/>
          <w:szCs w:val="18"/>
        </w:rPr>
      </w:pPr>
      <w:r w:rsidRPr="00F25867">
        <w:rPr>
          <w:rFonts w:ascii="Verdana" w:eastAsia="Verdana" w:hAnsi="Verdana" w:cs="Verdana"/>
          <w:sz w:val="18"/>
          <w:szCs w:val="18"/>
        </w:rPr>
        <w:t>Dienste-Minimalismus: Auf den virtuellen Maschinen (VMs) wie dem Session Border Controller (SBC) und dem Call Server dürfen nur absolut notwendige Dienste und Ports aktiv sein.</w:t>
      </w:r>
    </w:p>
    <w:p w14:paraId="38F8D1F4" w14:textId="77777777" w:rsidR="00F25867" w:rsidRPr="00F25867" w:rsidRDefault="00F25867" w:rsidP="00F25867">
      <w:pPr>
        <w:pStyle w:val="berschrift1"/>
        <w:numPr>
          <w:ilvl w:val="2"/>
          <w:numId w:val="6"/>
        </w:numPr>
      </w:pPr>
      <w:bookmarkStart w:id="17" w:name="_Toc238803161"/>
      <w:r w:rsidRPr="00F25867">
        <w:t>Firewall-Regelwerk &amp; Zonenkonzept</w:t>
      </w:r>
      <w:bookmarkEnd w:id="17"/>
    </w:p>
    <w:p w14:paraId="2F525187" w14:textId="45434F47" w:rsidR="00F25867" w:rsidRPr="00F25867" w:rsidRDefault="00F25867" w:rsidP="00F25867">
      <w:pPr>
        <w:spacing w:before="60" w:after="60"/>
        <w:ind w:left="709"/>
        <w:jc w:val="both"/>
        <w:rPr>
          <w:rFonts w:ascii="Verdana" w:eastAsia="Verdana" w:hAnsi="Verdana" w:cs="Verdana"/>
          <w:sz w:val="18"/>
          <w:szCs w:val="18"/>
        </w:rPr>
      </w:pPr>
      <w:r w:rsidRPr="00F25867">
        <w:rPr>
          <w:rFonts w:ascii="Verdana" w:eastAsia="Verdana" w:hAnsi="Verdana" w:cs="Verdana"/>
          <w:sz w:val="18"/>
          <w:szCs w:val="18"/>
        </w:rPr>
        <w:t xml:space="preserve">Die Kommunikation zwischen den Zonen (DMZ und TK-Netz) darf niemals direkt auf dem Host oder dem virtuellen Switch stattfinden. Jeglicher Traffic muss zwingend über </w:t>
      </w:r>
      <w:r w:rsidR="002E708D" w:rsidRPr="00F25867">
        <w:rPr>
          <w:rFonts w:ascii="Verdana" w:eastAsia="Verdana" w:hAnsi="Verdana" w:cs="Verdana"/>
          <w:sz w:val="18"/>
          <w:szCs w:val="18"/>
        </w:rPr>
        <w:t>die</w:t>
      </w:r>
      <w:r w:rsidR="002E708D">
        <w:rPr>
          <w:rFonts w:ascii="Verdana" w:eastAsia="Verdana" w:hAnsi="Verdana" w:cs="Verdana"/>
          <w:sz w:val="18"/>
          <w:szCs w:val="18"/>
        </w:rPr>
        <w:t xml:space="preserve"> </w:t>
      </w:r>
      <w:r w:rsidR="002E708D" w:rsidRPr="00F25867">
        <w:rPr>
          <w:rFonts w:ascii="Verdana" w:eastAsia="Verdana" w:hAnsi="Verdana" w:cs="Verdana"/>
          <w:sz w:val="18"/>
          <w:szCs w:val="18"/>
        </w:rPr>
        <w:t>Firewall</w:t>
      </w:r>
      <w:r w:rsidRPr="00F25867">
        <w:rPr>
          <w:rFonts w:ascii="Verdana" w:eastAsia="Verdana" w:hAnsi="Verdana" w:cs="Verdana"/>
          <w:sz w:val="18"/>
          <w:szCs w:val="18"/>
        </w:rPr>
        <w:t xml:space="preserve"> </w:t>
      </w:r>
      <w:r w:rsidR="002E708D">
        <w:rPr>
          <w:rFonts w:ascii="Verdana" w:eastAsia="Verdana" w:hAnsi="Verdana" w:cs="Verdana"/>
          <w:sz w:val="18"/>
          <w:szCs w:val="18"/>
        </w:rPr>
        <w:t xml:space="preserve">es AG </w:t>
      </w:r>
      <w:r w:rsidRPr="00F25867">
        <w:rPr>
          <w:rFonts w:ascii="Verdana" w:eastAsia="Verdana" w:hAnsi="Verdana" w:cs="Verdana"/>
          <w:sz w:val="18"/>
          <w:szCs w:val="18"/>
        </w:rPr>
        <w:t>geroutet und abgesichert werden.</w:t>
      </w:r>
    </w:p>
    <w:p w14:paraId="040E7B24" w14:textId="77777777" w:rsidR="00F25867" w:rsidRPr="00F25867" w:rsidRDefault="00F25867" w:rsidP="00F25867">
      <w:pPr>
        <w:pStyle w:val="berschrift1"/>
        <w:numPr>
          <w:ilvl w:val="2"/>
          <w:numId w:val="6"/>
        </w:numPr>
      </w:pPr>
      <w:bookmarkStart w:id="18" w:name="_Toc238803162"/>
      <w:r w:rsidRPr="00F25867">
        <w:t>Hochverfügbarkeit &amp; Geo-Redundanz (Datacenter-Ausfall)</w:t>
      </w:r>
      <w:bookmarkEnd w:id="18"/>
    </w:p>
    <w:p w14:paraId="3A96D86A" w14:textId="77777777" w:rsidR="00F25867" w:rsidRPr="00F25867" w:rsidRDefault="00F25867" w:rsidP="00F25867">
      <w:pPr>
        <w:spacing w:before="60" w:after="60"/>
        <w:ind w:left="709"/>
        <w:jc w:val="both"/>
        <w:rPr>
          <w:rFonts w:ascii="Verdana" w:eastAsia="Verdana" w:hAnsi="Verdana" w:cs="Verdana"/>
          <w:sz w:val="18"/>
          <w:szCs w:val="18"/>
        </w:rPr>
      </w:pPr>
      <w:r w:rsidRPr="00F25867">
        <w:rPr>
          <w:rFonts w:ascii="Verdana" w:eastAsia="Verdana" w:hAnsi="Verdana" w:cs="Verdana"/>
          <w:sz w:val="18"/>
          <w:szCs w:val="18"/>
        </w:rPr>
        <w:t>Die Reduzierung auf leistungsfähigere Hosts darf nicht zu Lasten der Ausfallsicherheit gehen.</w:t>
      </w:r>
    </w:p>
    <w:p w14:paraId="47F92729" w14:textId="77777777" w:rsidR="00F25867" w:rsidRPr="00F25867" w:rsidRDefault="00F25867" w:rsidP="00F25867">
      <w:pPr>
        <w:spacing w:before="60" w:after="60"/>
        <w:ind w:left="709"/>
        <w:jc w:val="both"/>
        <w:rPr>
          <w:rFonts w:ascii="Verdana" w:eastAsia="Verdana" w:hAnsi="Verdana" w:cs="Verdana"/>
          <w:sz w:val="18"/>
          <w:szCs w:val="18"/>
        </w:rPr>
      </w:pPr>
    </w:p>
    <w:p w14:paraId="3C6022C4" w14:textId="77777777" w:rsidR="00F25867" w:rsidRDefault="00F25867" w:rsidP="00F25867">
      <w:pPr>
        <w:spacing w:before="60" w:after="60"/>
        <w:ind w:left="709"/>
        <w:jc w:val="both"/>
        <w:rPr>
          <w:rFonts w:ascii="Verdana" w:eastAsia="Verdana" w:hAnsi="Verdana" w:cs="Verdana"/>
          <w:sz w:val="18"/>
          <w:szCs w:val="18"/>
        </w:rPr>
      </w:pPr>
      <w:r w:rsidRPr="00F25867">
        <w:rPr>
          <w:rFonts w:ascii="Verdana" w:eastAsia="Verdana" w:hAnsi="Verdana" w:cs="Verdana"/>
          <w:sz w:val="18"/>
          <w:szCs w:val="18"/>
        </w:rPr>
        <w:t>Geografische Redundanz: Es muss sichergestellt sein, dass bei einem Komplettausfall eines Rechenzentrums (Datacenter) das verbleibende Rechenzentrum die gesamte Last des Sprachbetriebs nahtlos übernimmt. Die Hosts müssen über Kreuz in einem Cluster-Verbund organisiert sein.</w:t>
      </w:r>
    </w:p>
    <w:p w14:paraId="71A15CF4" w14:textId="77777777" w:rsidR="002E708D" w:rsidRDefault="002E708D" w:rsidP="00F25867">
      <w:pPr>
        <w:spacing w:before="60" w:after="60"/>
        <w:ind w:left="709"/>
        <w:jc w:val="both"/>
        <w:rPr>
          <w:rFonts w:ascii="Verdana" w:eastAsia="Verdana" w:hAnsi="Verdana" w:cs="Verdana"/>
          <w:sz w:val="18"/>
          <w:szCs w:val="18"/>
        </w:rPr>
      </w:pPr>
    </w:p>
    <w:p w14:paraId="2ADFC51A" w14:textId="0E65F436" w:rsidR="002E708D" w:rsidRDefault="00E25AC7" w:rsidP="00F25867">
      <w:pPr>
        <w:spacing w:before="60" w:after="60"/>
        <w:ind w:left="709"/>
        <w:jc w:val="both"/>
        <w:rPr>
          <w:rFonts w:ascii="Verdana" w:eastAsia="Verdana" w:hAnsi="Verdana" w:cs="Verdana"/>
          <w:sz w:val="18"/>
          <w:szCs w:val="18"/>
        </w:rPr>
      </w:pPr>
      <w:r w:rsidRPr="004A1EDE">
        <w:rPr>
          <w:rFonts w:ascii="Verdana" w:eastAsia="Verdana" w:hAnsi="Verdana" w:cs="Verdana"/>
          <w:sz w:val="18"/>
          <w:szCs w:val="18"/>
        </w:rPr>
        <w:t>Während der Vertragslaufzeit verlegt der AG einen RZ-Standort vom Münster zum Flughafen Münster-Osnabrück. Die notwenigen Leitungen und Verbindungen zwischen den Standorten stellt der AG weiterhin bei.</w:t>
      </w:r>
    </w:p>
    <w:p w14:paraId="254A3067" w14:textId="6C4F02B8" w:rsidR="00E25AC7" w:rsidRDefault="00E25AC7" w:rsidP="00F25867">
      <w:pPr>
        <w:spacing w:before="60" w:after="60"/>
        <w:ind w:left="709"/>
        <w:jc w:val="both"/>
        <w:rPr>
          <w:rFonts w:ascii="Verdana" w:eastAsia="Verdana" w:hAnsi="Verdana" w:cs="Verdana"/>
          <w:sz w:val="18"/>
          <w:szCs w:val="18"/>
        </w:rPr>
      </w:pPr>
      <w:r>
        <w:rPr>
          <w:rFonts w:ascii="Verdana" w:eastAsia="Verdana" w:hAnsi="Verdana" w:cs="Verdana"/>
          <w:sz w:val="18"/>
          <w:szCs w:val="18"/>
        </w:rPr>
        <w:t xml:space="preserve">Während des Umzuges fällt ein Teil des Cluster aus, welches vom AG toleriert wird. Es muss keine zusätzliche Server Hardware zur Verfügung gestellt werden. Der AN unterstützt </w:t>
      </w:r>
      <w:r w:rsidR="00FA62FF">
        <w:rPr>
          <w:rFonts w:ascii="Verdana" w:eastAsia="Verdana" w:hAnsi="Verdana" w:cs="Verdana"/>
          <w:sz w:val="18"/>
          <w:szCs w:val="18"/>
        </w:rPr>
        <w:t>remote</w:t>
      </w:r>
      <w:r>
        <w:rPr>
          <w:rFonts w:ascii="Verdana" w:eastAsia="Verdana" w:hAnsi="Verdana" w:cs="Verdana"/>
          <w:sz w:val="18"/>
          <w:szCs w:val="18"/>
        </w:rPr>
        <w:t xml:space="preserve"> beim Umzug.</w:t>
      </w:r>
    </w:p>
    <w:p w14:paraId="27552EDF" w14:textId="165D4061" w:rsidR="00F25867" w:rsidRPr="00F25867" w:rsidRDefault="00FE32DD" w:rsidP="00F25867">
      <w:pPr>
        <w:pStyle w:val="berschrift1"/>
        <w:numPr>
          <w:ilvl w:val="2"/>
          <w:numId w:val="6"/>
        </w:numPr>
      </w:pPr>
      <w:bookmarkStart w:id="19" w:name="_Toc238803163"/>
      <w:r>
        <w:t>Härtung Server Systeme</w:t>
      </w:r>
      <w:bookmarkEnd w:id="19"/>
    </w:p>
    <w:p w14:paraId="29AEEBEA" w14:textId="72FF3C9E" w:rsidR="00F25867" w:rsidRPr="00F25867" w:rsidRDefault="00F25867" w:rsidP="00FE32DD">
      <w:pPr>
        <w:spacing w:before="60" w:after="60"/>
        <w:ind w:left="709"/>
        <w:jc w:val="both"/>
        <w:rPr>
          <w:rFonts w:ascii="Verdana" w:eastAsia="Verdana" w:hAnsi="Verdana" w:cs="Verdana"/>
          <w:sz w:val="18"/>
          <w:szCs w:val="18"/>
        </w:rPr>
      </w:pPr>
      <w:r w:rsidRPr="00F25867">
        <w:rPr>
          <w:rFonts w:ascii="Verdana" w:eastAsia="Verdana" w:hAnsi="Verdana" w:cs="Verdana"/>
          <w:sz w:val="18"/>
          <w:szCs w:val="18"/>
        </w:rPr>
        <w:t xml:space="preserve">Als fundamentale Basis für die Serverhärtung </w:t>
      </w:r>
      <w:r w:rsidR="00FE32DD">
        <w:rPr>
          <w:rFonts w:ascii="Verdana" w:eastAsia="Verdana" w:hAnsi="Verdana" w:cs="Verdana"/>
          <w:sz w:val="18"/>
          <w:szCs w:val="18"/>
        </w:rPr>
        <w:t>müssen</w:t>
      </w:r>
      <w:r w:rsidRPr="00F25867">
        <w:rPr>
          <w:rFonts w:ascii="Verdana" w:eastAsia="Verdana" w:hAnsi="Verdana" w:cs="Verdana"/>
          <w:sz w:val="18"/>
          <w:szCs w:val="18"/>
        </w:rPr>
        <w:t xml:space="preserve"> die entsprechenden Bausteine des BSI-IT-Grundschutzes (insb. die Bausteine der Schichten SYS.1 für Server)</w:t>
      </w:r>
      <w:r w:rsidR="00FE32DD">
        <w:rPr>
          <w:rFonts w:ascii="Verdana" w:eastAsia="Verdana" w:hAnsi="Verdana" w:cs="Verdana"/>
          <w:sz w:val="18"/>
          <w:szCs w:val="18"/>
        </w:rPr>
        <w:t xml:space="preserve"> umgesetzt werden</w:t>
      </w:r>
      <w:r w:rsidRPr="00F25867">
        <w:rPr>
          <w:rFonts w:ascii="Verdana" w:eastAsia="Verdana" w:hAnsi="Verdana" w:cs="Verdana"/>
          <w:sz w:val="18"/>
          <w:szCs w:val="18"/>
        </w:rPr>
        <w:t xml:space="preserve">. </w:t>
      </w:r>
      <w:r w:rsidRPr="00F25867">
        <w:rPr>
          <w:rFonts w:ascii="Verdana" w:eastAsia="Verdana" w:hAnsi="Verdana" w:cs="Verdana"/>
          <w:sz w:val="18"/>
          <w:szCs w:val="18"/>
        </w:rPr>
        <w:lastRenderedPageBreak/>
        <w:t>Sollten spezifische Maßnahmen herstellerbedingt oder aufgrund von TK-Besonderheiten nicht umgesetzt werden können, ist dies vom AN detailliert zu begründen und zu dokumentieren (Abweichungsanalyse).</w:t>
      </w:r>
    </w:p>
    <w:p w14:paraId="369D3B50" w14:textId="5D82DFB5" w:rsidR="00F25867" w:rsidRDefault="00F25867" w:rsidP="00F25867">
      <w:pPr>
        <w:spacing w:before="60" w:after="60"/>
        <w:ind w:left="709"/>
        <w:jc w:val="both"/>
        <w:rPr>
          <w:rFonts w:ascii="Verdana" w:eastAsia="Verdana" w:hAnsi="Verdana" w:cs="Verdana"/>
          <w:sz w:val="18"/>
          <w:szCs w:val="18"/>
        </w:rPr>
      </w:pPr>
      <w:r w:rsidRPr="00F25867">
        <w:rPr>
          <w:rFonts w:ascii="Verdana" w:eastAsia="Verdana" w:hAnsi="Verdana" w:cs="Verdana"/>
          <w:sz w:val="18"/>
          <w:szCs w:val="18"/>
        </w:rPr>
        <w:t xml:space="preserve">Die Härtung </w:t>
      </w:r>
      <w:r w:rsidR="00FE32DD">
        <w:rPr>
          <w:rFonts w:ascii="Verdana" w:eastAsia="Verdana" w:hAnsi="Verdana" w:cs="Verdana"/>
          <w:sz w:val="18"/>
          <w:szCs w:val="18"/>
        </w:rPr>
        <w:t xml:space="preserve">muss </w:t>
      </w:r>
      <w:r w:rsidRPr="00F25867">
        <w:rPr>
          <w:rFonts w:ascii="Verdana" w:eastAsia="Verdana" w:hAnsi="Verdana" w:cs="Verdana"/>
          <w:sz w:val="18"/>
          <w:szCs w:val="18"/>
        </w:rPr>
        <w:t>mindestens nach dem oben genannten BSI-Standard sowie nach den Best Practices des jeweiligen Herstellers (z. B. CIS-Benchmarks) durch</w:t>
      </w:r>
      <w:r w:rsidR="00FE32DD">
        <w:rPr>
          <w:rFonts w:ascii="Verdana" w:eastAsia="Verdana" w:hAnsi="Verdana" w:cs="Verdana"/>
          <w:sz w:val="18"/>
          <w:szCs w:val="18"/>
        </w:rPr>
        <w:t>geführt werden</w:t>
      </w:r>
      <w:r w:rsidRPr="00F25867">
        <w:rPr>
          <w:rFonts w:ascii="Verdana" w:eastAsia="Verdana" w:hAnsi="Verdana" w:cs="Verdana"/>
          <w:sz w:val="18"/>
          <w:szCs w:val="18"/>
        </w:rPr>
        <w:t>.</w:t>
      </w:r>
    </w:p>
    <w:p w14:paraId="574773BF" w14:textId="172C3EB0" w:rsidR="00FE32DD" w:rsidRPr="00F25867" w:rsidRDefault="00FE32DD" w:rsidP="00F25867">
      <w:pPr>
        <w:spacing w:before="60" w:after="60"/>
        <w:ind w:left="709"/>
        <w:jc w:val="both"/>
        <w:rPr>
          <w:rFonts w:ascii="Verdana" w:eastAsia="Verdana" w:hAnsi="Verdana" w:cs="Verdana"/>
          <w:sz w:val="18"/>
          <w:szCs w:val="18"/>
        </w:rPr>
      </w:pPr>
      <w:r>
        <w:rPr>
          <w:rFonts w:ascii="Verdana" w:eastAsia="Verdana" w:hAnsi="Verdana" w:cs="Verdana"/>
          <w:sz w:val="18"/>
          <w:szCs w:val="18"/>
        </w:rPr>
        <w:t>Folgende Bausteine sind als Mindestanforderung zu beachten:</w:t>
      </w:r>
    </w:p>
    <w:p w14:paraId="48F93498" w14:textId="77777777" w:rsidR="00F25867" w:rsidRPr="00F25867" w:rsidRDefault="00F25867" w:rsidP="00F25867">
      <w:pPr>
        <w:spacing w:before="60" w:after="60"/>
        <w:ind w:left="709"/>
        <w:jc w:val="both"/>
        <w:rPr>
          <w:rFonts w:ascii="Verdana" w:eastAsia="Verdana" w:hAnsi="Verdana" w:cs="Verdana"/>
          <w:sz w:val="18"/>
          <w:szCs w:val="18"/>
        </w:rPr>
      </w:pPr>
    </w:p>
    <w:p w14:paraId="52F76D80" w14:textId="77777777" w:rsidR="00F25867" w:rsidRPr="00F25867" w:rsidRDefault="00F25867" w:rsidP="00F25867">
      <w:pPr>
        <w:spacing w:before="60" w:after="60"/>
        <w:ind w:left="709"/>
        <w:jc w:val="both"/>
        <w:rPr>
          <w:rFonts w:ascii="Verdana" w:eastAsia="Verdana" w:hAnsi="Verdana" w:cs="Verdana"/>
          <w:sz w:val="18"/>
          <w:szCs w:val="18"/>
        </w:rPr>
      </w:pPr>
      <w:r w:rsidRPr="00F25867">
        <w:rPr>
          <w:rFonts w:ascii="Verdana" w:eastAsia="Verdana" w:hAnsi="Verdana" w:cs="Verdana"/>
          <w:sz w:val="18"/>
          <w:szCs w:val="18"/>
        </w:rPr>
        <w:t>SYS.1.1 Allgemeiner Server</w:t>
      </w:r>
    </w:p>
    <w:p w14:paraId="7930B245" w14:textId="13D49C29" w:rsidR="00F25867" w:rsidRPr="00F25867" w:rsidRDefault="00F25867" w:rsidP="00F25867">
      <w:pPr>
        <w:spacing w:before="60" w:after="60"/>
        <w:ind w:left="709"/>
        <w:jc w:val="both"/>
        <w:rPr>
          <w:rFonts w:ascii="Verdana" w:eastAsia="Verdana" w:hAnsi="Verdana" w:cs="Verdana"/>
          <w:sz w:val="18"/>
          <w:szCs w:val="18"/>
        </w:rPr>
      </w:pPr>
      <w:r w:rsidRPr="00F25867">
        <w:rPr>
          <w:rFonts w:ascii="Verdana" w:eastAsia="Verdana" w:hAnsi="Verdana" w:cs="Verdana"/>
          <w:sz w:val="18"/>
          <w:szCs w:val="18"/>
        </w:rPr>
        <w:t xml:space="preserve">SYS.1.2.3 Windows Server </w:t>
      </w:r>
      <w:r w:rsidR="00FE32DD">
        <w:rPr>
          <w:rFonts w:ascii="Verdana" w:eastAsia="Verdana" w:hAnsi="Verdana" w:cs="Verdana"/>
          <w:sz w:val="18"/>
          <w:szCs w:val="18"/>
        </w:rPr>
        <w:t>und</w:t>
      </w:r>
      <w:r w:rsidRPr="00F25867">
        <w:rPr>
          <w:rFonts w:ascii="Verdana" w:eastAsia="Verdana" w:hAnsi="Verdana" w:cs="Verdana"/>
          <w:sz w:val="18"/>
          <w:szCs w:val="18"/>
        </w:rPr>
        <w:t xml:space="preserve"> SYS 1.3 Server unter Linux und Unix</w:t>
      </w:r>
    </w:p>
    <w:p w14:paraId="6AEF1F4A" w14:textId="77777777" w:rsidR="00F25867" w:rsidRPr="00F25867" w:rsidRDefault="00F25867" w:rsidP="00F25867">
      <w:pPr>
        <w:spacing w:before="60" w:after="60"/>
        <w:ind w:left="709"/>
        <w:jc w:val="both"/>
        <w:rPr>
          <w:rFonts w:ascii="Verdana" w:eastAsia="Verdana" w:hAnsi="Verdana" w:cs="Verdana"/>
          <w:sz w:val="18"/>
          <w:szCs w:val="18"/>
        </w:rPr>
      </w:pPr>
    </w:p>
    <w:p w14:paraId="3A309C52" w14:textId="75E9D8EB" w:rsidR="00F25867" w:rsidRDefault="00B011D3" w:rsidP="00B011D3">
      <w:r>
        <w:br w:type="page"/>
      </w:r>
    </w:p>
    <w:p w14:paraId="35259B61" w14:textId="77777777" w:rsidR="00F25867" w:rsidRPr="00F25867" w:rsidRDefault="00F25867" w:rsidP="00F25867"/>
    <w:p w14:paraId="2913A895" w14:textId="5F069172" w:rsidR="009B3A0F" w:rsidRDefault="009B3A0F" w:rsidP="009B3A0F">
      <w:pPr>
        <w:pStyle w:val="berschrift1"/>
        <w:numPr>
          <w:ilvl w:val="1"/>
          <w:numId w:val="6"/>
        </w:numPr>
      </w:pPr>
      <w:bookmarkStart w:id="20" w:name="_Toc238803164"/>
      <w:r>
        <w:t>Migration TK-System und Applikationen</w:t>
      </w:r>
      <w:bookmarkEnd w:id="20"/>
    </w:p>
    <w:p w14:paraId="6E185723" w14:textId="60E3AE5C" w:rsidR="009B3A0F" w:rsidRPr="009B3A0F" w:rsidRDefault="009B3A0F" w:rsidP="009B3A0F">
      <w:pPr>
        <w:ind w:left="576"/>
        <w:rPr>
          <w:rFonts w:ascii="Verdana" w:eastAsia="Verdana" w:hAnsi="Verdana" w:cs="Verdana"/>
          <w:sz w:val="18"/>
          <w:szCs w:val="18"/>
        </w:rPr>
      </w:pPr>
      <w:r w:rsidRPr="009B3A0F">
        <w:rPr>
          <w:rFonts w:ascii="Verdana" w:eastAsia="Verdana" w:hAnsi="Verdana" w:cs="Verdana"/>
          <w:sz w:val="18"/>
          <w:szCs w:val="18"/>
        </w:rPr>
        <w:t>Die Einstellungen und Konfigurationen sollen übernommen werden.</w:t>
      </w:r>
      <w:r>
        <w:rPr>
          <w:rFonts w:ascii="Verdana" w:eastAsia="Verdana" w:hAnsi="Verdana" w:cs="Verdana"/>
          <w:sz w:val="18"/>
          <w:szCs w:val="18"/>
        </w:rPr>
        <w:t xml:space="preserve"> Das gilt für Konfigurationseinstellung der OSV, UC und OpenScape Contact Center sowie der User Konfigurationen.</w:t>
      </w:r>
    </w:p>
    <w:p w14:paraId="337B67DB" w14:textId="01F331AB" w:rsidR="009B3A0F" w:rsidRDefault="009B3A0F" w:rsidP="009B3A0F">
      <w:pPr>
        <w:pStyle w:val="berschrift1"/>
        <w:numPr>
          <w:ilvl w:val="2"/>
          <w:numId w:val="6"/>
        </w:numPr>
      </w:pPr>
      <w:bookmarkStart w:id="21" w:name="_Toc238803165"/>
      <w:r>
        <w:t>Open Scape Voice</w:t>
      </w:r>
      <w:bookmarkEnd w:id="21"/>
    </w:p>
    <w:p w14:paraId="71C77DDE" w14:textId="7F6F9965" w:rsidR="00C06AAC" w:rsidRDefault="00C06AAC" w:rsidP="00C06AAC">
      <w:pPr>
        <w:ind w:left="576"/>
        <w:rPr>
          <w:rFonts w:ascii="Verdana" w:eastAsia="Verdana" w:hAnsi="Verdana" w:cs="Verdana"/>
          <w:sz w:val="18"/>
          <w:szCs w:val="18"/>
        </w:rPr>
      </w:pPr>
      <w:r w:rsidRPr="00C06AAC">
        <w:rPr>
          <w:rFonts w:ascii="Verdana" w:eastAsia="Verdana" w:hAnsi="Verdana" w:cs="Verdana"/>
          <w:sz w:val="18"/>
          <w:szCs w:val="18"/>
        </w:rPr>
        <w:t>Die Call Server und Media Server der OSV (Node 1&amp;2) sind als Hochverfügbarkeitslösung redundant im RZ aufzubauen</w:t>
      </w:r>
      <w:r>
        <w:rPr>
          <w:rFonts w:ascii="Verdana" w:eastAsia="Verdana" w:hAnsi="Verdana" w:cs="Verdana"/>
          <w:sz w:val="18"/>
          <w:szCs w:val="18"/>
        </w:rPr>
        <w:t xml:space="preserve"> und mit dem Release V11 bereit zu </w:t>
      </w:r>
      <w:r w:rsidR="00BF4BCD">
        <w:rPr>
          <w:rFonts w:ascii="Verdana" w:eastAsia="Verdana" w:hAnsi="Verdana" w:cs="Verdana"/>
          <w:sz w:val="18"/>
          <w:szCs w:val="18"/>
        </w:rPr>
        <w:t>stellen.</w:t>
      </w:r>
      <w:r w:rsidRPr="00C06AAC">
        <w:rPr>
          <w:rFonts w:ascii="Verdana" w:eastAsia="Verdana" w:hAnsi="Verdana" w:cs="Verdana"/>
          <w:sz w:val="18"/>
          <w:szCs w:val="18"/>
        </w:rPr>
        <w:t xml:space="preserve"> Die Skalierung ist für bis zu 10.000 User zu berücksichtigen.</w:t>
      </w:r>
    </w:p>
    <w:p w14:paraId="3FA47C64" w14:textId="24F39A00" w:rsidR="00C67681" w:rsidRPr="00C06AAC" w:rsidRDefault="00C67681" w:rsidP="00C06AAC">
      <w:pPr>
        <w:ind w:left="576"/>
        <w:rPr>
          <w:rFonts w:ascii="Verdana" w:eastAsia="Verdana" w:hAnsi="Verdana" w:cs="Verdana"/>
          <w:sz w:val="18"/>
          <w:szCs w:val="18"/>
        </w:rPr>
      </w:pPr>
      <w:r>
        <w:rPr>
          <w:rFonts w:ascii="Verdana" w:eastAsia="Verdana" w:hAnsi="Verdana" w:cs="Verdana"/>
          <w:sz w:val="18"/>
          <w:szCs w:val="18"/>
        </w:rPr>
        <w:t>Für die Open Scape Voice ist eine Verfügbarkeit von 99,</w:t>
      </w:r>
      <w:r w:rsidR="00137730">
        <w:rPr>
          <w:rFonts w:ascii="Verdana" w:eastAsia="Verdana" w:hAnsi="Verdana" w:cs="Verdana"/>
          <w:sz w:val="18"/>
          <w:szCs w:val="18"/>
        </w:rPr>
        <w:t>9</w:t>
      </w:r>
      <w:r>
        <w:rPr>
          <w:rFonts w:ascii="Verdana" w:eastAsia="Verdana" w:hAnsi="Verdana" w:cs="Verdana"/>
          <w:sz w:val="18"/>
          <w:szCs w:val="18"/>
        </w:rPr>
        <w:t xml:space="preserve">% / Monat zu </w:t>
      </w:r>
      <w:r w:rsidR="00137730">
        <w:rPr>
          <w:rFonts w:ascii="Verdana" w:eastAsia="Verdana" w:hAnsi="Verdana" w:cs="Verdana"/>
          <w:sz w:val="18"/>
          <w:szCs w:val="18"/>
        </w:rPr>
        <w:t>realisieren</w:t>
      </w:r>
      <w:r>
        <w:rPr>
          <w:rFonts w:ascii="Verdana" w:eastAsia="Verdana" w:hAnsi="Verdana" w:cs="Verdana"/>
          <w:sz w:val="18"/>
          <w:szCs w:val="18"/>
        </w:rPr>
        <w:t>.</w:t>
      </w:r>
    </w:p>
    <w:p w14:paraId="5A6B9990" w14:textId="77777777" w:rsidR="00C06AAC" w:rsidRDefault="00C06AAC" w:rsidP="00C06AAC">
      <w:pPr>
        <w:ind w:left="576"/>
        <w:rPr>
          <w:rFonts w:ascii="Verdana" w:eastAsia="Verdana" w:hAnsi="Verdana" w:cs="Verdana"/>
          <w:sz w:val="18"/>
          <w:szCs w:val="18"/>
        </w:rPr>
      </w:pPr>
      <w:r w:rsidRPr="00C06AAC">
        <w:rPr>
          <w:rFonts w:ascii="Verdana" w:eastAsia="Verdana" w:hAnsi="Verdana" w:cs="Verdana"/>
          <w:sz w:val="18"/>
          <w:szCs w:val="18"/>
        </w:rPr>
        <w:t>Die User-Daten, Einstellungen usw. sind 1:1 zu übernehmen.</w:t>
      </w:r>
      <w:r>
        <w:rPr>
          <w:rFonts w:ascii="Verdana" w:eastAsia="Verdana" w:hAnsi="Verdana" w:cs="Verdana"/>
          <w:sz w:val="18"/>
          <w:szCs w:val="18"/>
        </w:rPr>
        <w:t xml:space="preserve"> </w:t>
      </w:r>
      <w:r w:rsidRPr="00C06AAC">
        <w:rPr>
          <w:rFonts w:ascii="Verdana" w:eastAsia="Verdana" w:hAnsi="Verdana" w:cs="Verdana"/>
          <w:sz w:val="18"/>
          <w:szCs w:val="18"/>
        </w:rPr>
        <w:t>Temporäre Leistungsmerkmale und Funktionen sind unmittelbar vor der Migration / Umstellung zu sichern und in das neue System wieder einzuspielen.</w:t>
      </w:r>
    </w:p>
    <w:p w14:paraId="60F09C53" w14:textId="37C8E364" w:rsidR="001417AE" w:rsidRPr="00C06AAC" w:rsidRDefault="001417AE" w:rsidP="00C06AAC">
      <w:pPr>
        <w:ind w:left="576"/>
        <w:rPr>
          <w:rFonts w:ascii="Verdana" w:eastAsia="Verdana" w:hAnsi="Verdana" w:cs="Verdana"/>
          <w:sz w:val="18"/>
          <w:szCs w:val="18"/>
        </w:rPr>
      </w:pPr>
      <w:r>
        <w:rPr>
          <w:rFonts w:ascii="Verdana" w:eastAsia="Verdana" w:hAnsi="Verdana" w:cs="Verdana"/>
          <w:sz w:val="18"/>
          <w:szCs w:val="18"/>
        </w:rPr>
        <w:t>Aktuell sind ca. 6200 Teilnehmer eingerichtet. Davon verwenden ca. 1</w:t>
      </w:r>
      <w:r w:rsidR="00BF4BCD">
        <w:rPr>
          <w:rFonts w:ascii="Verdana" w:eastAsia="Verdana" w:hAnsi="Verdana" w:cs="Verdana"/>
          <w:sz w:val="18"/>
          <w:szCs w:val="18"/>
        </w:rPr>
        <w:t>1</w:t>
      </w:r>
      <w:r>
        <w:rPr>
          <w:rFonts w:ascii="Verdana" w:eastAsia="Verdana" w:hAnsi="Verdana" w:cs="Verdana"/>
          <w:sz w:val="18"/>
          <w:szCs w:val="18"/>
        </w:rPr>
        <w:t>00 TLN ein Softphone, die übrigen TLN ein IP-Endgerät.</w:t>
      </w:r>
    </w:p>
    <w:p w14:paraId="4CDCABAC" w14:textId="77777777" w:rsidR="00C06AAC" w:rsidRPr="00C06AAC" w:rsidRDefault="00C06AAC" w:rsidP="00C06AAC">
      <w:pPr>
        <w:pStyle w:val="berschrift1"/>
        <w:numPr>
          <w:ilvl w:val="2"/>
          <w:numId w:val="6"/>
        </w:numPr>
      </w:pPr>
      <w:bookmarkStart w:id="22" w:name="_Toc42248156"/>
      <w:bookmarkStart w:id="23" w:name="_Toc238803166"/>
      <w:r w:rsidRPr="00C06AAC">
        <w:t>Call Admission Control</w:t>
      </w:r>
      <w:bookmarkEnd w:id="22"/>
      <w:bookmarkEnd w:id="23"/>
    </w:p>
    <w:p w14:paraId="48B2CC96" w14:textId="77777777" w:rsidR="00C06AAC" w:rsidRPr="00C06AAC" w:rsidRDefault="00C06AAC" w:rsidP="00C06AAC">
      <w:pPr>
        <w:ind w:left="576"/>
        <w:rPr>
          <w:rFonts w:ascii="Verdana" w:eastAsia="Verdana" w:hAnsi="Verdana" w:cs="Verdana"/>
          <w:sz w:val="18"/>
          <w:szCs w:val="18"/>
        </w:rPr>
      </w:pPr>
      <w:r w:rsidRPr="00C06AAC">
        <w:rPr>
          <w:rFonts w:ascii="Verdana" w:eastAsia="Verdana" w:hAnsi="Verdana" w:cs="Verdana"/>
          <w:sz w:val="18"/>
          <w:szCs w:val="18"/>
        </w:rPr>
        <w:t>Die Anzahl der gelichzeitigen Audio- und Videoverbindungen über die einzelnen WAN-Strecken ist mittels Call Admission Control zu begrenzen. Die zur Verfügung stehende Bandbreite je Verbindung wird im Workshop festgelegt.</w:t>
      </w:r>
    </w:p>
    <w:p w14:paraId="0E5F6DF0" w14:textId="77777777" w:rsidR="00C06AAC" w:rsidRPr="00D878F1" w:rsidRDefault="00C06AAC" w:rsidP="00C06AAC">
      <w:pPr>
        <w:pStyle w:val="berschrift1"/>
        <w:numPr>
          <w:ilvl w:val="2"/>
          <w:numId w:val="6"/>
        </w:numPr>
      </w:pPr>
      <w:bookmarkStart w:id="24" w:name="_Toc42248157"/>
      <w:bookmarkStart w:id="25" w:name="_Toc238803167"/>
      <w:r w:rsidRPr="00D878F1">
        <w:t>Rufnummernplan, Amtsanschaltungen und Session Border Controler</w:t>
      </w:r>
      <w:bookmarkEnd w:id="24"/>
      <w:bookmarkEnd w:id="25"/>
    </w:p>
    <w:p w14:paraId="4450441C" w14:textId="072D21EE" w:rsidR="00C06AAC" w:rsidRDefault="00C06AAC" w:rsidP="00C06AAC">
      <w:pPr>
        <w:ind w:left="576"/>
        <w:rPr>
          <w:rFonts w:ascii="Verdana" w:eastAsia="Verdana" w:hAnsi="Verdana" w:cs="Verdana"/>
          <w:sz w:val="18"/>
          <w:szCs w:val="18"/>
        </w:rPr>
      </w:pPr>
      <w:r w:rsidRPr="00C06AAC">
        <w:rPr>
          <w:rFonts w:ascii="Verdana" w:eastAsia="Verdana" w:hAnsi="Verdana" w:cs="Verdana"/>
          <w:sz w:val="18"/>
          <w:szCs w:val="18"/>
        </w:rPr>
        <w:t>Der Rufnummernplan wird übernommen.</w:t>
      </w:r>
    </w:p>
    <w:p w14:paraId="7FDFFC6B" w14:textId="77777777" w:rsidR="001417AE" w:rsidRDefault="001417AE" w:rsidP="00C06AAC">
      <w:pPr>
        <w:ind w:left="576"/>
        <w:rPr>
          <w:rFonts w:ascii="Verdana" w:eastAsia="Verdana" w:hAnsi="Verdana" w:cs="Verdana"/>
          <w:sz w:val="18"/>
          <w:szCs w:val="18"/>
        </w:rPr>
      </w:pPr>
      <w:r>
        <w:rPr>
          <w:rFonts w:ascii="Verdana" w:eastAsia="Verdana" w:hAnsi="Verdana" w:cs="Verdana"/>
          <w:sz w:val="18"/>
          <w:szCs w:val="18"/>
        </w:rPr>
        <w:t xml:space="preserve">Im Wesentlichen werden </w:t>
      </w:r>
      <w:r w:rsidRPr="001417AE">
        <w:rPr>
          <w:rFonts w:ascii="Verdana" w:eastAsia="Verdana" w:hAnsi="Verdana" w:cs="Verdana"/>
          <w:sz w:val="18"/>
          <w:szCs w:val="18"/>
        </w:rPr>
        <w:t>drei Kopfnummern</w:t>
      </w:r>
      <w:r>
        <w:rPr>
          <w:rFonts w:ascii="Verdana" w:eastAsia="Verdana" w:hAnsi="Verdana" w:cs="Verdana"/>
          <w:sz w:val="18"/>
          <w:szCs w:val="18"/>
        </w:rPr>
        <w:t xml:space="preserve"> verwendet</w:t>
      </w:r>
      <w:r w:rsidRPr="001417AE">
        <w:rPr>
          <w:rFonts w:ascii="Verdana" w:eastAsia="Verdana" w:hAnsi="Verdana" w:cs="Verdana"/>
          <w:sz w:val="18"/>
          <w:szCs w:val="18"/>
        </w:rPr>
        <w:t xml:space="preserve">: </w:t>
      </w:r>
    </w:p>
    <w:p w14:paraId="0D73C817" w14:textId="77777777" w:rsidR="001417AE" w:rsidRDefault="001417AE">
      <w:pPr>
        <w:pStyle w:val="Listenabsatz"/>
        <w:numPr>
          <w:ilvl w:val="0"/>
          <w:numId w:val="14"/>
        </w:numPr>
        <w:rPr>
          <w:rFonts w:ascii="Verdana" w:eastAsia="Verdana" w:hAnsi="Verdana" w:cs="Verdana"/>
          <w:sz w:val="18"/>
          <w:szCs w:val="18"/>
        </w:rPr>
      </w:pPr>
      <w:r w:rsidRPr="001417AE">
        <w:rPr>
          <w:rFonts w:ascii="Verdana" w:eastAsia="Verdana" w:hAnsi="Verdana" w:cs="Verdana"/>
          <w:sz w:val="18"/>
          <w:szCs w:val="18"/>
        </w:rPr>
        <w:t xml:space="preserve">Stadt Münster: 492 XXXX, </w:t>
      </w:r>
    </w:p>
    <w:p w14:paraId="1ACA1704" w14:textId="2F69683A" w:rsidR="001417AE" w:rsidRDefault="001417AE">
      <w:pPr>
        <w:pStyle w:val="Listenabsatz"/>
        <w:numPr>
          <w:ilvl w:val="0"/>
          <w:numId w:val="14"/>
        </w:numPr>
        <w:rPr>
          <w:rFonts w:ascii="Verdana" w:eastAsia="Verdana" w:hAnsi="Verdana" w:cs="Verdana"/>
          <w:sz w:val="18"/>
          <w:szCs w:val="18"/>
        </w:rPr>
      </w:pPr>
      <w:r w:rsidRPr="001417AE">
        <w:rPr>
          <w:rFonts w:ascii="Verdana" w:eastAsia="Verdana" w:hAnsi="Verdana" w:cs="Verdana"/>
          <w:sz w:val="18"/>
          <w:szCs w:val="18"/>
        </w:rPr>
        <w:t xml:space="preserve">Stadttheater: 5909 XXX </w:t>
      </w:r>
    </w:p>
    <w:p w14:paraId="0A4D1F8B" w14:textId="2DCFDFD1" w:rsidR="001417AE" w:rsidRPr="001417AE" w:rsidRDefault="001417AE">
      <w:pPr>
        <w:pStyle w:val="Listenabsatz"/>
        <w:numPr>
          <w:ilvl w:val="0"/>
          <w:numId w:val="14"/>
        </w:numPr>
        <w:rPr>
          <w:rFonts w:ascii="Verdana" w:eastAsia="Verdana" w:hAnsi="Verdana" w:cs="Verdana"/>
          <w:sz w:val="18"/>
          <w:szCs w:val="18"/>
        </w:rPr>
      </w:pPr>
      <w:r w:rsidRPr="001417AE">
        <w:rPr>
          <w:rFonts w:ascii="Verdana" w:eastAsia="Verdana" w:hAnsi="Verdana" w:cs="Verdana"/>
          <w:sz w:val="18"/>
          <w:szCs w:val="18"/>
        </w:rPr>
        <w:t>Schulen und die Kitas: 9862 XXXX</w:t>
      </w:r>
    </w:p>
    <w:p w14:paraId="1EEBBFE6" w14:textId="53A99782" w:rsidR="00C06AAC" w:rsidRDefault="00C06AAC" w:rsidP="00D878F1">
      <w:pPr>
        <w:ind w:left="576"/>
        <w:rPr>
          <w:rFonts w:ascii="Verdana" w:eastAsia="Verdana" w:hAnsi="Verdana" w:cs="Verdana"/>
          <w:sz w:val="18"/>
          <w:szCs w:val="18"/>
        </w:rPr>
      </w:pPr>
      <w:r w:rsidRPr="00C06AAC">
        <w:rPr>
          <w:rFonts w:ascii="Verdana" w:eastAsia="Verdana" w:hAnsi="Verdana" w:cs="Verdana"/>
          <w:sz w:val="18"/>
          <w:szCs w:val="18"/>
        </w:rPr>
        <w:t>Der SIP</w:t>
      </w:r>
      <w:r>
        <w:rPr>
          <w:rFonts w:ascii="Verdana" w:eastAsia="Verdana" w:hAnsi="Verdana" w:cs="Verdana"/>
          <w:sz w:val="18"/>
          <w:szCs w:val="18"/>
        </w:rPr>
        <w:t>-</w:t>
      </w:r>
      <w:r w:rsidRPr="00C06AAC">
        <w:rPr>
          <w:rFonts w:ascii="Verdana" w:eastAsia="Verdana" w:hAnsi="Verdana" w:cs="Verdana"/>
          <w:sz w:val="18"/>
          <w:szCs w:val="18"/>
        </w:rPr>
        <w:t>Provider verteilt die Gespräche über beide Leitungen im Round Robin Verfahren.</w:t>
      </w:r>
      <w:r>
        <w:rPr>
          <w:rFonts w:ascii="Verdana" w:eastAsia="Verdana" w:hAnsi="Verdana" w:cs="Verdana"/>
          <w:sz w:val="18"/>
          <w:szCs w:val="18"/>
        </w:rPr>
        <w:t xml:space="preserve"> Die </w:t>
      </w:r>
      <w:r w:rsidR="001417AE">
        <w:rPr>
          <w:rFonts w:ascii="Verdana" w:eastAsia="Verdana" w:hAnsi="Verdana" w:cs="Verdana"/>
          <w:sz w:val="18"/>
          <w:szCs w:val="18"/>
        </w:rPr>
        <w:t>SBC</w:t>
      </w:r>
      <w:r>
        <w:rPr>
          <w:rFonts w:ascii="Verdana" w:eastAsia="Verdana" w:hAnsi="Verdana" w:cs="Verdana"/>
          <w:sz w:val="18"/>
          <w:szCs w:val="18"/>
        </w:rPr>
        <w:t xml:space="preserve"> werden aktiv-aktiv betrieben</w:t>
      </w:r>
      <w:r w:rsidR="001417AE">
        <w:rPr>
          <w:rFonts w:ascii="Verdana" w:eastAsia="Verdana" w:hAnsi="Verdana" w:cs="Verdana"/>
          <w:sz w:val="18"/>
          <w:szCs w:val="18"/>
        </w:rPr>
        <w:t xml:space="preserve"> und sind für 500 gleichzeitige Sessions auszulegen. </w:t>
      </w:r>
      <w:r w:rsidR="00917708">
        <w:rPr>
          <w:rFonts w:ascii="Verdana" w:eastAsia="Verdana" w:hAnsi="Verdana" w:cs="Verdana"/>
          <w:sz w:val="18"/>
          <w:szCs w:val="18"/>
        </w:rPr>
        <w:t xml:space="preserve">Die Anschaltung erfolgt über die Standorte der </w:t>
      </w:r>
      <w:r w:rsidR="00917708" w:rsidRPr="00917708">
        <w:rPr>
          <w:rFonts w:ascii="Verdana" w:eastAsia="Verdana" w:hAnsi="Verdana" w:cs="Verdana"/>
          <w:sz w:val="18"/>
          <w:szCs w:val="18"/>
        </w:rPr>
        <w:t>citeq und der Feuerwehr</w:t>
      </w:r>
      <w:r w:rsidR="00917708">
        <w:rPr>
          <w:rFonts w:ascii="Verdana" w:eastAsia="Verdana" w:hAnsi="Verdana" w:cs="Verdana"/>
          <w:sz w:val="18"/>
          <w:szCs w:val="18"/>
        </w:rPr>
        <w:t xml:space="preserve"> (</w:t>
      </w:r>
      <w:r w:rsidR="00917708" w:rsidRPr="00917708">
        <w:rPr>
          <w:rFonts w:ascii="Verdana" w:eastAsia="Verdana" w:hAnsi="Verdana" w:cs="Verdana"/>
          <w:sz w:val="18"/>
          <w:szCs w:val="18"/>
        </w:rPr>
        <w:t>York Ring 25</w:t>
      </w:r>
      <w:r w:rsidR="00917708">
        <w:rPr>
          <w:rFonts w:ascii="Verdana" w:eastAsia="Verdana" w:hAnsi="Verdana" w:cs="Verdana"/>
          <w:sz w:val="18"/>
          <w:szCs w:val="18"/>
        </w:rPr>
        <w:t xml:space="preserve">). </w:t>
      </w:r>
      <w:r w:rsidRPr="00C06AAC">
        <w:rPr>
          <w:rFonts w:ascii="Verdana" w:eastAsia="Verdana" w:hAnsi="Verdana" w:cs="Verdana"/>
          <w:sz w:val="18"/>
          <w:szCs w:val="18"/>
        </w:rPr>
        <w:t>Da die Firewalls aktiv-passiv betrieben werden, müssen die Gespräche über ein Transfernetz der beiden SBC zur aktiven Firewall geroutet werden.</w:t>
      </w:r>
    </w:p>
    <w:p w14:paraId="275A9FB2" w14:textId="77777777" w:rsidR="00D878F1" w:rsidRPr="00D878F1" w:rsidRDefault="00D878F1" w:rsidP="00D878F1">
      <w:pPr>
        <w:pStyle w:val="berschrift1"/>
        <w:numPr>
          <w:ilvl w:val="2"/>
          <w:numId w:val="6"/>
        </w:numPr>
      </w:pPr>
      <w:bookmarkStart w:id="26" w:name="_Toc42248160"/>
      <w:bookmarkStart w:id="27" w:name="_Toc238803168"/>
      <w:r w:rsidRPr="00D878F1">
        <w:t>Notruf</w:t>
      </w:r>
      <w:bookmarkEnd w:id="26"/>
      <w:bookmarkEnd w:id="27"/>
    </w:p>
    <w:p w14:paraId="5AAD2E14" w14:textId="77777777" w:rsidR="00D878F1" w:rsidRPr="00681CA0" w:rsidRDefault="00D878F1" w:rsidP="00681CA0">
      <w:pPr>
        <w:ind w:left="576"/>
        <w:rPr>
          <w:rFonts w:ascii="Verdana" w:eastAsia="Verdana" w:hAnsi="Verdana" w:cs="Verdana"/>
          <w:sz w:val="18"/>
          <w:szCs w:val="18"/>
        </w:rPr>
      </w:pPr>
      <w:r w:rsidRPr="00681CA0">
        <w:rPr>
          <w:rFonts w:ascii="Verdana" w:eastAsia="Verdana" w:hAnsi="Verdana" w:cs="Verdana"/>
          <w:sz w:val="18"/>
          <w:szCs w:val="18"/>
        </w:rPr>
        <w:t>Beim Absetzen eines Notrufes muss immer der richtige Ursprung (Standort) des Teilnehmers gesendet werden. Bei IP-Teilnehmern könnte diese anhand der IP-Adresse bzw. Subnetz erfolgen. Softclients sind in dem Konzept ebenfalls zu berücksichtigen.</w:t>
      </w:r>
    </w:p>
    <w:p w14:paraId="40CD9ADE" w14:textId="77777777" w:rsidR="00D878F1" w:rsidRPr="00681CA0" w:rsidRDefault="00D878F1" w:rsidP="00681CA0">
      <w:pPr>
        <w:ind w:left="576"/>
        <w:rPr>
          <w:rFonts w:ascii="Verdana" w:eastAsia="Verdana" w:hAnsi="Verdana" w:cs="Verdana"/>
          <w:sz w:val="18"/>
          <w:szCs w:val="18"/>
        </w:rPr>
      </w:pPr>
      <w:r w:rsidRPr="00681CA0">
        <w:rPr>
          <w:rFonts w:ascii="Verdana" w:eastAsia="Verdana" w:hAnsi="Verdana" w:cs="Verdana"/>
          <w:sz w:val="18"/>
          <w:szCs w:val="18"/>
        </w:rPr>
        <w:t>Der Notruf muss auch im Rahmen eines zentralisierten SIP-Trunks für alle Standorte des AG funktionieren und umgesetzt werden. Dabei muss der nationale Standard T118 eingehalten werden. Mittels Emergency Location Identification Number muss über den zentralen SIP-Trunk die Kennung des richtigen Standortes der Notrufzentrale übermittelt werden.</w:t>
      </w:r>
      <w:r w:rsidRPr="00681CA0">
        <w:rPr>
          <w:rFonts w:ascii="Verdana" w:eastAsia="Verdana" w:hAnsi="Verdana" w:cs="Verdana"/>
          <w:sz w:val="18"/>
          <w:szCs w:val="18"/>
        </w:rPr>
        <w:br/>
        <w:t>Notrufnummern 110 und 112 müssen direkt – ohne „0“ für Amt - wählbar sein.</w:t>
      </w:r>
    </w:p>
    <w:p w14:paraId="000B7C3B" w14:textId="77777777" w:rsidR="00D878F1" w:rsidRPr="0006214A" w:rsidRDefault="00D878F1" w:rsidP="00D878F1">
      <w:pPr>
        <w:rPr>
          <w:i/>
          <w:color w:val="4BACC6" w:themeColor="accent5"/>
          <w:sz w:val="20"/>
          <w:szCs w:val="20"/>
        </w:rPr>
      </w:pPr>
    </w:p>
    <w:p w14:paraId="2ABB1C2E" w14:textId="77777777" w:rsidR="00D878F1" w:rsidRPr="00D878F1" w:rsidRDefault="00D878F1" w:rsidP="00D878F1">
      <w:pPr>
        <w:pStyle w:val="berschrift1"/>
        <w:numPr>
          <w:ilvl w:val="2"/>
          <w:numId w:val="6"/>
        </w:numPr>
      </w:pPr>
      <w:bookmarkStart w:id="28" w:name="_Toc42248161"/>
      <w:bookmarkStart w:id="29" w:name="_Toc238803169"/>
      <w:r w:rsidRPr="00D878F1">
        <w:t>Codec</w:t>
      </w:r>
      <w:bookmarkEnd w:id="28"/>
      <w:bookmarkEnd w:id="29"/>
    </w:p>
    <w:p w14:paraId="6734C8E8" w14:textId="77777777" w:rsidR="00D878F1" w:rsidRPr="00681CA0" w:rsidRDefault="00D878F1" w:rsidP="00681CA0">
      <w:pPr>
        <w:ind w:left="576"/>
        <w:rPr>
          <w:rFonts w:ascii="Verdana" w:eastAsia="Verdana" w:hAnsi="Verdana" w:cs="Verdana"/>
          <w:sz w:val="18"/>
          <w:szCs w:val="18"/>
        </w:rPr>
      </w:pPr>
      <w:r w:rsidRPr="00681CA0">
        <w:rPr>
          <w:rFonts w:ascii="Verdana" w:eastAsia="Verdana" w:hAnsi="Verdana" w:cs="Verdana"/>
          <w:sz w:val="18"/>
          <w:szCs w:val="18"/>
        </w:rPr>
        <w:t>Primär sollen folgende Codec verwendet werden:</w:t>
      </w:r>
    </w:p>
    <w:p w14:paraId="6F0C4EF6" w14:textId="77777777" w:rsidR="00D878F1" w:rsidRPr="00681CA0" w:rsidRDefault="00D878F1" w:rsidP="00681CA0">
      <w:pPr>
        <w:ind w:left="576"/>
        <w:rPr>
          <w:rFonts w:ascii="Verdana" w:eastAsia="Verdana" w:hAnsi="Verdana" w:cs="Verdana"/>
          <w:sz w:val="18"/>
          <w:szCs w:val="18"/>
        </w:rPr>
      </w:pPr>
      <w:r w:rsidRPr="00681CA0">
        <w:rPr>
          <w:rFonts w:ascii="Verdana" w:eastAsia="Verdana" w:hAnsi="Verdana" w:cs="Verdana"/>
          <w:sz w:val="18"/>
          <w:szCs w:val="18"/>
        </w:rPr>
        <w:t>G.711 mit Sampling Time von 20ms</w:t>
      </w:r>
    </w:p>
    <w:p w14:paraId="463E15AC" w14:textId="77777777" w:rsidR="00D878F1" w:rsidRPr="00681CA0" w:rsidRDefault="00D878F1" w:rsidP="00681CA0">
      <w:pPr>
        <w:ind w:left="576"/>
        <w:rPr>
          <w:rFonts w:ascii="Verdana" w:eastAsia="Verdana" w:hAnsi="Verdana" w:cs="Verdana"/>
          <w:sz w:val="18"/>
          <w:szCs w:val="18"/>
        </w:rPr>
      </w:pPr>
      <w:r w:rsidRPr="00681CA0">
        <w:rPr>
          <w:rFonts w:ascii="Verdana" w:eastAsia="Verdana" w:hAnsi="Verdana" w:cs="Verdana"/>
          <w:sz w:val="18"/>
          <w:szCs w:val="18"/>
        </w:rPr>
        <w:t>G.729a mit Sampling Time von 20ms</w:t>
      </w:r>
    </w:p>
    <w:p w14:paraId="56D24D50" w14:textId="77777777" w:rsidR="00D878F1" w:rsidRPr="00D878F1" w:rsidRDefault="00D878F1" w:rsidP="00D878F1">
      <w:pPr>
        <w:pStyle w:val="berschrift1"/>
        <w:numPr>
          <w:ilvl w:val="2"/>
          <w:numId w:val="6"/>
        </w:numPr>
      </w:pPr>
      <w:bookmarkStart w:id="30" w:name="_Toc42248162"/>
      <w:bookmarkStart w:id="31" w:name="_Toc238803170"/>
      <w:r w:rsidRPr="00D878F1">
        <w:t>Verschlüsselung</w:t>
      </w:r>
      <w:bookmarkEnd w:id="30"/>
      <w:bookmarkEnd w:id="31"/>
    </w:p>
    <w:p w14:paraId="5CECCA21" w14:textId="77777777" w:rsidR="00D878F1" w:rsidRPr="00D878F1" w:rsidRDefault="00D878F1" w:rsidP="00D878F1">
      <w:pPr>
        <w:pStyle w:val="berschrift1"/>
        <w:numPr>
          <w:ilvl w:val="3"/>
          <w:numId w:val="6"/>
        </w:numPr>
      </w:pPr>
      <w:bookmarkStart w:id="32" w:name="_Toc42248163"/>
      <w:bookmarkStart w:id="33" w:name="_Toc238803171"/>
      <w:r w:rsidRPr="00D878F1">
        <w:t>Sprachverschlüsselung</w:t>
      </w:r>
      <w:bookmarkEnd w:id="32"/>
      <w:bookmarkEnd w:id="33"/>
    </w:p>
    <w:p w14:paraId="03134C8D" w14:textId="4A5D441A" w:rsidR="00D878F1" w:rsidRPr="00681CA0" w:rsidRDefault="00D878F1" w:rsidP="00681CA0">
      <w:pPr>
        <w:ind w:left="576"/>
        <w:rPr>
          <w:rFonts w:ascii="Verdana" w:eastAsia="Verdana" w:hAnsi="Verdana" w:cs="Verdana"/>
          <w:sz w:val="18"/>
          <w:szCs w:val="18"/>
        </w:rPr>
      </w:pPr>
      <w:r w:rsidRPr="00681CA0">
        <w:rPr>
          <w:rFonts w:ascii="Verdana" w:eastAsia="Verdana" w:hAnsi="Verdana" w:cs="Verdana"/>
          <w:sz w:val="18"/>
          <w:szCs w:val="18"/>
        </w:rPr>
        <w:t xml:space="preserve">Die Sprachpakete sind mittels SRTP zu verschlüsseln. Die Signalisierung zwischen Call-Server und Gateways ist mittels TLS 1.3 verschlüsselt zu übertragen. </w:t>
      </w:r>
    </w:p>
    <w:p w14:paraId="166C7AAB" w14:textId="4D0165BA" w:rsidR="00D878F1" w:rsidRPr="00681CA0" w:rsidRDefault="00D878F1" w:rsidP="00681CA0">
      <w:pPr>
        <w:ind w:left="576"/>
        <w:rPr>
          <w:rFonts w:ascii="Verdana" w:eastAsia="Verdana" w:hAnsi="Verdana" w:cs="Verdana"/>
          <w:sz w:val="18"/>
          <w:szCs w:val="18"/>
        </w:rPr>
      </w:pPr>
      <w:r w:rsidRPr="00681CA0">
        <w:rPr>
          <w:rFonts w:ascii="Verdana" w:eastAsia="Verdana" w:hAnsi="Verdana" w:cs="Verdana"/>
          <w:sz w:val="18"/>
          <w:szCs w:val="18"/>
        </w:rPr>
        <w:t xml:space="preserve">Es können zur Authentifizierung der Gegenstellen herstellerspezifische Zertifikate verwendet werden. Als Signaturalgorithmus soll mindestens SHA-1 mit </w:t>
      </w:r>
      <w:r w:rsidR="007B3A3F" w:rsidRPr="00681CA0">
        <w:rPr>
          <w:rFonts w:ascii="Verdana" w:eastAsia="Verdana" w:hAnsi="Verdana" w:cs="Verdana"/>
          <w:sz w:val="18"/>
          <w:szCs w:val="18"/>
        </w:rPr>
        <w:t>RSA-Verschlüsselung</w:t>
      </w:r>
      <w:r w:rsidRPr="00681CA0">
        <w:rPr>
          <w:rFonts w:ascii="Verdana" w:eastAsia="Verdana" w:hAnsi="Verdana" w:cs="Verdana"/>
          <w:sz w:val="18"/>
          <w:szCs w:val="18"/>
        </w:rPr>
        <w:t xml:space="preserve"> verwendet werden. Die Schlüssellänge des Public Key beträgt dabei mindestens 2048 Bit.</w:t>
      </w:r>
    </w:p>
    <w:p w14:paraId="5F4F4AE0" w14:textId="770A7980" w:rsidR="00D878F1" w:rsidRPr="00681CA0" w:rsidRDefault="00D878F1" w:rsidP="00681CA0">
      <w:pPr>
        <w:ind w:left="576"/>
        <w:rPr>
          <w:rFonts w:ascii="Verdana" w:eastAsia="Verdana" w:hAnsi="Verdana" w:cs="Verdana"/>
          <w:sz w:val="18"/>
          <w:szCs w:val="18"/>
        </w:rPr>
      </w:pPr>
      <w:r w:rsidRPr="00681CA0">
        <w:rPr>
          <w:rFonts w:ascii="Verdana" w:eastAsia="Verdana" w:hAnsi="Verdana" w:cs="Verdana"/>
          <w:sz w:val="18"/>
          <w:szCs w:val="18"/>
        </w:rPr>
        <w:t>Die Sprachverschlüsselung gilt für Endgeräte und Softclients auch in Verbindung mit Audio und Videokonferenzen.</w:t>
      </w:r>
    </w:p>
    <w:p w14:paraId="7FF86A5C" w14:textId="77777777" w:rsidR="00D878F1" w:rsidRPr="00D878F1" w:rsidRDefault="00D878F1" w:rsidP="00D878F1">
      <w:pPr>
        <w:pStyle w:val="berschrift1"/>
        <w:numPr>
          <w:ilvl w:val="3"/>
          <w:numId w:val="6"/>
        </w:numPr>
      </w:pPr>
      <w:bookmarkStart w:id="34" w:name="_Toc42248164"/>
      <w:bookmarkStart w:id="35" w:name="_Toc238803172"/>
      <w:r w:rsidRPr="00D878F1">
        <w:t>Admin Zugänge</w:t>
      </w:r>
      <w:bookmarkEnd w:id="34"/>
      <w:bookmarkEnd w:id="35"/>
    </w:p>
    <w:p w14:paraId="78153657" w14:textId="77777777" w:rsidR="00D878F1" w:rsidRPr="00681CA0" w:rsidRDefault="00D878F1" w:rsidP="00681CA0">
      <w:pPr>
        <w:ind w:left="576"/>
        <w:rPr>
          <w:rFonts w:ascii="Verdana" w:eastAsia="Verdana" w:hAnsi="Verdana" w:cs="Verdana"/>
          <w:sz w:val="18"/>
          <w:szCs w:val="18"/>
        </w:rPr>
      </w:pPr>
      <w:r w:rsidRPr="00681CA0">
        <w:rPr>
          <w:rFonts w:ascii="Verdana" w:eastAsia="Verdana" w:hAnsi="Verdana" w:cs="Verdana"/>
          <w:sz w:val="18"/>
          <w:szCs w:val="18"/>
        </w:rPr>
        <w:t>Browser gestützte Adminzugänge sind mittels https zu verschlüsseln. Die notwendigen Zertifikate stellt der AG bei und sind vom AN auf die Server zu installieren.</w:t>
      </w:r>
    </w:p>
    <w:p w14:paraId="60D2AF99" w14:textId="77777777" w:rsidR="00D878F1" w:rsidRPr="00D878F1" w:rsidRDefault="00D878F1" w:rsidP="00D878F1">
      <w:pPr>
        <w:pStyle w:val="berschrift1"/>
        <w:numPr>
          <w:ilvl w:val="2"/>
          <w:numId w:val="6"/>
        </w:numPr>
      </w:pPr>
      <w:bookmarkStart w:id="36" w:name="_Toc42248165"/>
      <w:bookmarkStart w:id="37" w:name="_Toc238803173"/>
      <w:r w:rsidRPr="00D878F1">
        <w:t>Branches</w:t>
      </w:r>
      <w:bookmarkEnd w:id="36"/>
      <w:bookmarkEnd w:id="37"/>
    </w:p>
    <w:p w14:paraId="0DA77480" w14:textId="547053E1" w:rsidR="00D878F1" w:rsidRPr="00681CA0" w:rsidRDefault="00D878F1" w:rsidP="00681CA0">
      <w:pPr>
        <w:ind w:left="576"/>
        <w:rPr>
          <w:rFonts w:ascii="Verdana" w:eastAsia="Verdana" w:hAnsi="Verdana" w:cs="Verdana"/>
          <w:sz w:val="18"/>
          <w:szCs w:val="18"/>
        </w:rPr>
      </w:pPr>
      <w:r w:rsidRPr="00681CA0">
        <w:rPr>
          <w:rFonts w:ascii="Verdana" w:eastAsia="Verdana" w:hAnsi="Verdana" w:cs="Verdana"/>
          <w:sz w:val="18"/>
          <w:szCs w:val="18"/>
        </w:rPr>
        <w:t>Die vorhandene</w:t>
      </w:r>
      <w:r w:rsidR="00896A20">
        <w:rPr>
          <w:rFonts w:ascii="Verdana" w:eastAsia="Verdana" w:hAnsi="Verdana" w:cs="Verdana"/>
          <w:sz w:val="18"/>
          <w:szCs w:val="18"/>
        </w:rPr>
        <w:t xml:space="preserve"> Branch am Standort Feuerwehr wird mit Abkündigung des ISDN-Anschlusses nicht mehr benötigt und wir außer Betrieb genommen.</w:t>
      </w:r>
    </w:p>
    <w:p w14:paraId="4A861D91" w14:textId="13B62A31" w:rsidR="00681CA0" w:rsidRDefault="00681CA0" w:rsidP="00681CA0">
      <w:pPr>
        <w:pStyle w:val="berschrift1"/>
        <w:numPr>
          <w:ilvl w:val="2"/>
          <w:numId w:val="6"/>
        </w:numPr>
      </w:pPr>
      <w:bookmarkStart w:id="38" w:name="_Toc238803174"/>
      <w:r>
        <w:t>DECT-System der städtischen Bühnen</w:t>
      </w:r>
      <w:bookmarkEnd w:id="38"/>
    </w:p>
    <w:p w14:paraId="3AB96F8E" w14:textId="539751B0" w:rsidR="00681CA0" w:rsidRPr="00681CA0" w:rsidRDefault="00681CA0" w:rsidP="00681CA0">
      <w:pPr>
        <w:ind w:left="576"/>
        <w:rPr>
          <w:rFonts w:ascii="Verdana" w:eastAsia="Verdana" w:hAnsi="Verdana" w:cs="Verdana"/>
          <w:sz w:val="18"/>
          <w:szCs w:val="18"/>
        </w:rPr>
      </w:pPr>
      <w:r w:rsidRPr="00681CA0">
        <w:rPr>
          <w:rFonts w:ascii="Verdana" w:eastAsia="Verdana" w:hAnsi="Verdana" w:cs="Verdana"/>
          <w:sz w:val="18"/>
          <w:szCs w:val="18"/>
        </w:rPr>
        <w:t>Das IP-DECT System der städtischen Bühnen ist zu übernehmen und an der OSV anzubinden. Die DECT-Sender sind in der Wartung enthalten.</w:t>
      </w:r>
    </w:p>
    <w:p w14:paraId="2100E825" w14:textId="77777777" w:rsidR="00681CA0" w:rsidRPr="00681CA0" w:rsidRDefault="00681CA0" w:rsidP="00681CA0">
      <w:pPr>
        <w:ind w:left="576"/>
        <w:rPr>
          <w:rFonts w:ascii="Verdana" w:eastAsia="Verdana" w:hAnsi="Verdana" w:cs="Verdana"/>
          <w:sz w:val="18"/>
          <w:szCs w:val="18"/>
        </w:rPr>
      </w:pPr>
    </w:p>
    <w:p w14:paraId="3AD6A989" w14:textId="6689F877" w:rsidR="00681CA0" w:rsidRPr="00681CA0" w:rsidRDefault="00681CA0" w:rsidP="00681CA0">
      <w:pPr>
        <w:ind w:left="576"/>
        <w:rPr>
          <w:rFonts w:ascii="Verdana" w:eastAsia="Verdana" w:hAnsi="Verdana" w:cs="Verdana"/>
          <w:sz w:val="18"/>
          <w:szCs w:val="18"/>
        </w:rPr>
      </w:pPr>
      <w:r w:rsidRPr="00681CA0">
        <w:rPr>
          <w:rFonts w:ascii="Verdana" w:eastAsia="Verdana" w:hAnsi="Verdana" w:cs="Verdana"/>
          <w:sz w:val="18"/>
          <w:szCs w:val="18"/>
        </w:rPr>
        <w:t xml:space="preserve">Device name                                      OpenScape Cordless IP V2 </w:t>
      </w:r>
    </w:p>
    <w:p w14:paraId="5832BB4B" w14:textId="0E87F1A0" w:rsidR="00681CA0" w:rsidRPr="00681CA0" w:rsidRDefault="00681CA0" w:rsidP="00681CA0">
      <w:pPr>
        <w:ind w:left="576"/>
        <w:rPr>
          <w:rFonts w:ascii="Verdana" w:eastAsia="Verdana" w:hAnsi="Verdana" w:cs="Verdana"/>
          <w:sz w:val="18"/>
          <w:szCs w:val="18"/>
        </w:rPr>
      </w:pPr>
      <w:r w:rsidRPr="00681CA0">
        <w:rPr>
          <w:rFonts w:ascii="Verdana" w:eastAsia="Verdana" w:hAnsi="Verdana" w:cs="Verdana"/>
          <w:sz w:val="18"/>
          <w:szCs w:val="18"/>
        </w:rPr>
        <w:t xml:space="preserve">Firmware version                              V2R2.61.0 (V2.61.0+build.a45db7c) </w:t>
      </w:r>
    </w:p>
    <w:p w14:paraId="2D4813E0" w14:textId="77777777" w:rsidR="00681CA0" w:rsidRPr="00681CA0" w:rsidRDefault="00681CA0" w:rsidP="00681CA0">
      <w:pPr>
        <w:ind w:left="576"/>
        <w:rPr>
          <w:rFonts w:ascii="Verdana" w:eastAsia="Verdana" w:hAnsi="Verdana" w:cs="Verdana"/>
          <w:sz w:val="18"/>
          <w:szCs w:val="18"/>
        </w:rPr>
      </w:pPr>
      <w:r w:rsidRPr="00681CA0">
        <w:rPr>
          <w:rFonts w:ascii="Verdana" w:eastAsia="Verdana" w:hAnsi="Verdana" w:cs="Verdana"/>
          <w:sz w:val="18"/>
          <w:szCs w:val="18"/>
        </w:rPr>
        <w:t>Stations Typ</w:t>
      </w:r>
      <w:r w:rsidRPr="00681CA0">
        <w:rPr>
          <w:rFonts w:ascii="Verdana" w:eastAsia="Verdana" w:hAnsi="Verdana" w:cs="Verdana"/>
          <w:sz w:val="18"/>
          <w:szCs w:val="18"/>
        </w:rPr>
        <w:tab/>
      </w:r>
      <w:r w:rsidRPr="00681CA0">
        <w:rPr>
          <w:rFonts w:ascii="Verdana" w:eastAsia="Verdana" w:hAnsi="Verdana" w:cs="Verdana"/>
          <w:sz w:val="18"/>
          <w:szCs w:val="18"/>
        </w:rPr>
        <w:tab/>
        <w:t xml:space="preserve">              OpenScape Cordless IP V2 (DECT IP Multicell)</w:t>
      </w:r>
    </w:p>
    <w:p w14:paraId="412F33DE" w14:textId="31A7BE0C" w:rsidR="00681CA0" w:rsidRPr="00681CA0" w:rsidRDefault="00681CA0" w:rsidP="00681CA0">
      <w:pPr>
        <w:ind w:left="576"/>
        <w:rPr>
          <w:rFonts w:ascii="Verdana" w:eastAsia="Verdana" w:hAnsi="Verdana" w:cs="Verdana"/>
          <w:sz w:val="18"/>
          <w:szCs w:val="18"/>
        </w:rPr>
      </w:pPr>
      <w:r w:rsidRPr="00681CA0">
        <w:rPr>
          <w:rFonts w:ascii="Verdana" w:eastAsia="Verdana" w:hAnsi="Verdana" w:cs="Verdana"/>
          <w:sz w:val="18"/>
          <w:szCs w:val="18"/>
        </w:rPr>
        <w:t>Base Stations                                      34</w:t>
      </w:r>
    </w:p>
    <w:p w14:paraId="4AE5AE07" w14:textId="7C9E3239" w:rsidR="00681CA0" w:rsidRPr="00681CA0" w:rsidRDefault="00681CA0" w:rsidP="00681CA0">
      <w:pPr>
        <w:ind w:left="576"/>
        <w:rPr>
          <w:rFonts w:ascii="Verdana" w:eastAsia="Verdana" w:hAnsi="Verdana" w:cs="Verdana"/>
          <w:sz w:val="18"/>
          <w:szCs w:val="18"/>
        </w:rPr>
      </w:pPr>
      <w:r w:rsidRPr="00681CA0">
        <w:rPr>
          <w:rFonts w:ascii="Verdana" w:eastAsia="Verdana" w:hAnsi="Verdana" w:cs="Verdana"/>
          <w:sz w:val="18"/>
          <w:szCs w:val="18"/>
        </w:rPr>
        <w:t xml:space="preserve">Master Stations                                 </w:t>
      </w:r>
      <w:r w:rsidR="00FA62FF">
        <w:rPr>
          <w:rFonts w:ascii="Verdana" w:eastAsia="Verdana" w:hAnsi="Verdana" w:cs="Verdana"/>
          <w:sz w:val="18"/>
          <w:szCs w:val="18"/>
        </w:rPr>
        <w:t xml:space="preserve">   </w:t>
      </w:r>
      <w:r w:rsidRPr="00681CA0">
        <w:rPr>
          <w:rFonts w:ascii="Verdana" w:eastAsia="Verdana" w:hAnsi="Verdana" w:cs="Verdana"/>
          <w:sz w:val="18"/>
          <w:szCs w:val="18"/>
        </w:rPr>
        <w:t xml:space="preserve"> 1</w:t>
      </w:r>
    </w:p>
    <w:p w14:paraId="039C89AF" w14:textId="77777777" w:rsidR="00D878F1" w:rsidRPr="00681CA0" w:rsidRDefault="00D878F1" w:rsidP="00681CA0">
      <w:pPr>
        <w:pStyle w:val="berschrift1"/>
        <w:numPr>
          <w:ilvl w:val="0"/>
          <w:numId w:val="0"/>
        </w:numPr>
      </w:pPr>
    </w:p>
    <w:p w14:paraId="6120A99D" w14:textId="77777777" w:rsidR="00681CA0" w:rsidRDefault="00681CA0" w:rsidP="00681CA0">
      <w:pPr>
        <w:pStyle w:val="berschrift1"/>
        <w:numPr>
          <w:ilvl w:val="2"/>
          <w:numId w:val="6"/>
        </w:numPr>
        <w:rPr>
          <w:rFonts w:cs="Arial"/>
        </w:rPr>
      </w:pPr>
      <w:bookmarkStart w:id="39" w:name="_Toc42248166"/>
      <w:bookmarkStart w:id="40" w:name="_Toc238803175"/>
      <w:r w:rsidRPr="00681CA0">
        <w:t>a/b-Schnittstellen</w:t>
      </w:r>
      <w:bookmarkEnd w:id="39"/>
      <w:bookmarkEnd w:id="40"/>
    </w:p>
    <w:p w14:paraId="3D17DC47" w14:textId="05214CFA" w:rsidR="00681CA0" w:rsidRPr="00681CA0" w:rsidRDefault="00681CA0" w:rsidP="00681CA0">
      <w:pPr>
        <w:ind w:left="576"/>
        <w:rPr>
          <w:rFonts w:ascii="Verdana" w:eastAsia="Verdana" w:hAnsi="Verdana" w:cs="Verdana"/>
          <w:sz w:val="18"/>
          <w:szCs w:val="18"/>
        </w:rPr>
      </w:pPr>
      <w:r w:rsidRPr="00681CA0">
        <w:rPr>
          <w:rFonts w:ascii="Verdana" w:eastAsia="Verdana" w:hAnsi="Verdana" w:cs="Verdana"/>
          <w:sz w:val="18"/>
          <w:szCs w:val="18"/>
        </w:rPr>
        <w:t>Die analogen Nebenstellen der OSV sollen über Gateways angeschlossen werden.</w:t>
      </w:r>
    </w:p>
    <w:p w14:paraId="576A6D61" w14:textId="5044A454" w:rsidR="00681CA0" w:rsidRPr="00681CA0" w:rsidRDefault="00681CA0" w:rsidP="00681CA0">
      <w:pPr>
        <w:ind w:left="576"/>
        <w:rPr>
          <w:rFonts w:ascii="Verdana" w:eastAsia="Verdana" w:hAnsi="Verdana" w:cs="Verdana"/>
          <w:sz w:val="18"/>
          <w:szCs w:val="18"/>
        </w:rPr>
      </w:pPr>
      <w:r w:rsidRPr="00681CA0">
        <w:rPr>
          <w:rFonts w:ascii="Verdana" w:eastAsia="Verdana" w:hAnsi="Verdana" w:cs="Verdana"/>
          <w:sz w:val="18"/>
          <w:szCs w:val="18"/>
        </w:rPr>
        <w:t>Dazu werden die vorhandenen Mediatrix Gateways übernommen.</w:t>
      </w:r>
    </w:p>
    <w:p w14:paraId="28F2F70F" w14:textId="77777777" w:rsidR="00681CA0" w:rsidRPr="00681CA0" w:rsidRDefault="00681CA0" w:rsidP="00681CA0">
      <w:pPr>
        <w:ind w:left="576"/>
        <w:rPr>
          <w:rFonts w:ascii="Verdana" w:eastAsia="Verdana" w:hAnsi="Verdana" w:cs="Verdana"/>
          <w:sz w:val="18"/>
          <w:szCs w:val="18"/>
        </w:rPr>
      </w:pPr>
      <w:r w:rsidRPr="00681CA0">
        <w:rPr>
          <w:rFonts w:ascii="Verdana" w:eastAsia="Verdana" w:hAnsi="Verdana" w:cs="Verdana"/>
          <w:sz w:val="18"/>
          <w:szCs w:val="18"/>
        </w:rPr>
        <w:lastRenderedPageBreak/>
        <w:t>Für die Mediatrix Gateways wird kein Wartungsvertrag abgeschlossen.</w:t>
      </w:r>
    </w:p>
    <w:p w14:paraId="0BFCC59B" w14:textId="77777777" w:rsidR="00681CA0" w:rsidRPr="00681CA0" w:rsidRDefault="00681CA0" w:rsidP="00681CA0">
      <w:pPr>
        <w:ind w:left="576"/>
        <w:rPr>
          <w:rFonts w:ascii="Verdana" w:eastAsia="Verdana" w:hAnsi="Verdana" w:cs="Verdana"/>
          <w:sz w:val="18"/>
          <w:szCs w:val="18"/>
        </w:rPr>
      </w:pPr>
      <w:r w:rsidRPr="00681CA0">
        <w:rPr>
          <w:rFonts w:ascii="Verdana" w:eastAsia="Verdana" w:hAnsi="Verdana" w:cs="Verdana"/>
          <w:sz w:val="18"/>
          <w:szCs w:val="18"/>
        </w:rPr>
        <w:t xml:space="preserve">Im Rahmen des Betriebes und Incidentmanagements betreibt und überprüft der AN jedoch die Hardware. Stellt der AN einen Hardwarefehler fest, veranlasst der AG die Ersatzbeschaffung.  </w:t>
      </w:r>
    </w:p>
    <w:p w14:paraId="7B3585E6" w14:textId="77777777" w:rsidR="00681CA0" w:rsidRPr="00681CA0" w:rsidRDefault="00681CA0" w:rsidP="00681CA0">
      <w:pPr>
        <w:pStyle w:val="berschrift1"/>
        <w:numPr>
          <w:ilvl w:val="2"/>
          <w:numId w:val="6"/>
        </w:numPr>
      </w:pPr>
      <w:bookmarkStart w:id="41" w:name="_Toc42248167"/>
      <w:bookmarkStart w:id="42" w:name="_Toc238803176"/>
      <w:r w:rsidRPr="00681CA0">
        <w:t>Querverbindung Leitstelle</w:t>
      </w:r>
      <w:bookmarkEnd w:id="41"/>
      <w:bookmarkEnd w:id="42"/>
    </w:p>
    <w:p w14:paraId="4F5ECA68" w14:textId="77777777" w:rsidR="00681CA0" w:rsidRPr="00681CA0" w:rsidRDefault="00681CA0" w:rsidP="00681CA0">
      <w:pPr>
        <w:ind w:left="576"/>
        <w:rPr>
          <w:rFonts w:ascii="Verdana" w:eastAsia="Verdana" w:hAnsi="Verdana" w:cs="Verdana"/>
          <w:sz w:val="18"/>
          <w:szCs w:val="18"/>
        </w:rPr>
      </w:pPr>
      <w:r w:rsidRPr="00681CA0">
        <w:rPr>
          <w:rFonts w:ascii="Verdana" w:eastAsia="Verdana" w:hAnsi="Verdana" w:cs="Verdana"/>
          <w:sz w:val="18"/>
          <w:szCs w:val="18"/>
        </w:rPr>
        <w:t xml:space="preserve">Die Querverbindung zur Leitstelle der Feuerwehr ist zu übernehmen. </w:t>
      </w:r>
    </w:p>
    <w:p w14:paraId="0287C962" w14:textId="77777777" w:rsidR="00681CA0" w:rsidRPr="00681CA0" w:rsidRDefault="00681CA0" w:rsidP="00681CA0">
      <w:pPr>
        <w:pStyle w:val="berschrift1"/>
        <w:numPr>
          <w:ilvl w:val="2"/>
          <w:numId w:val="6"/>
        </w:numPr>
      </w:pPr>
      <w:bookmarkStart w:id="43" w:name="_Toc42248168"/>
      <w:bookmarkStart w:id="44" w:name="_Toc238803177"/>
      <w:r w:rsidRPr="00681CA0">
        <w:t>Admin-Tools</w:t>
      </w:r>
      <w:bookmarkEnd w:id="43"/>
      <w:bookmarkEnd w:id="44"/>
    </w:p>
    <w:p w14:paraId="2E4560A9" w14:textId="77777777" w:rsidR="00681CA0" w:rsidRPr="00681CA0" w:rsidRDefault="00681CA0" w:rsidP="00681CA0">
      <w:pPr>
        <w:ind w:left="576"/>
        <w:rPr>
          <w:rFonts w:ascii="Verdana" w:eastAsia="Verdana" w:hAnsi="Verdana" w:cs="Verdana"/>
          <w:sz w:val="18"/>
          <w:szCs w:val="18"/>
        </w:rPr>
      </w:pPr>
      <w:r w:rsidRPr="00681CA0">
        <w:rPr>
          <w:rFonts w:ascii="Verdana" w:eastAsia="Verdana" w:hAnsi="Verdana" w:cs="Verdana"/>
          <w:sz w:val="18"/>
          <w:szCs w:val="18"/>
        </w:rPr>
        <w:t>Die Admin-Tools (CMP, DLS, …) sind auf die neue Hardware zu migrieren und stehen auch dem AG zur Verfügung.</w:t>
      </w:r>
    </w:p>
    <w:p w14:paraId="369A05BE" w14:textId="77777777" w:rsidR="00681CA0" w:rsidRPr="00681CA0" w:rsidRDefault="00681CA0" w:rsidP="00681CA0">
      <w:pPr>
        <w:ind w:left="576"/>
        <w:rPr>
          <w:rFonts w:ascii="Verdana" w:eastAsia="Verdana" w:hAnsi="Verdana" w:cs="Verdana"/>
          <w:sz w:val="18"/>
          <w:szCs w:val="18"/>
        </w:rPr>
      </w:pPr>
      <w:r w:rsidRPr="00681CA0">
        <w:rPr>
          <w:rFonts w:ascii="Verdana" w:eastAsia="Verdana" w:hAnsi="Verdana" w:cs="Verdana"/>
          <w:sz w:val="18"/>
          <w:szCs w:val="18"/>
        </w:rPr>
        <w:t xml:space="preserve">Es sind verschiedenen Berechtigungen für Mitarbeiter einzurichten. </w:t>
      </w:r>
    </w:p>
    <w:p w14:paraId="4DDB2C67" w14:textId="77777777" w:rsidR="00681CA0" w:rsidRPr="00681CA0" w:rsidRDefault="00681CA0" w:rsidP="00681CA0">
      <w:pPr>
        <w:pStyle w:val="berschrift1"/>
        <w:numPr>
          <w:ilvl w:val="2"/>
          <w:numId w:val="6"/>
        </w:numPr>
      </w:pPr>
      <w:bookmarkStart w:id="45" w:name="_Toc42248169"/>
      <w:bookmarkStart w:id="46" w:name="_Toc238803178"/>
      <w:r w:rsidRPr="00681CA0">
        <w:t>User Management</w:t>
      </w:r>
      <w:bookmarkEnd w:id="45"/>
      <w:bookmarkEnd w:id="46"/>
    </w:p>
    <w:p w14:paraId="6C435836" w14:textId="77777777" w:rsidR="00681CA0" w:rsidRPr="00681CA0" w:rsidRDefault="00681CA0" w:rsidP="00681CA0">
      <w:pPr>
        <w:ind w:left="576"/>
        <w:rPr>
          <w:rFonts w:ascii="Verdana" w:eastAsia="Verdana" w:hAnsi="Verdana" w:cs="Verdana"/>
          <w:sz w:val="18"/>
          <w:szCs w:val="18"/>
        </w:rPr>
      </w:pPr>
      <w:r w:rsidRPr="00681CA0">
        <w:rPr>
          <w:rFonts w:ascii="Verdana" w:eastAsia="Verdana" w:hAnsi="Verdana" w:cs="Verdana"/>
          <w:sz w:val="18"/>
          <w:szCs w:val="18"/>
        </w:rPr>
        <w:t>User und User Berechtigungen sollen automatisch über das CMP angelegt und geändert werden können. Die notwenigen Daten werden dazu aus dem Metadirectory NetIQ und der CMDB des AG bereitgestellt. Der Zugriff erfolgt über LDAP.</w:t>
      </w:r>
    </w:p>
    <w:p w14:paraId="6E9C05ED" w14:textId="77777777" w:rsidR="00681CA0" w:rsidRPr="00681CA0" w:rsidRDefault="00681CA0" w:rsidP="00681CA0">
      <w:pPr>
        <w:ind w:left="576"/>
        <w:rPr>
          <w:rFonts w:ascii="Verdana" w:eastAsia="Verdana" w:hAnsi="Verdana" w:cs="Verdana"/>
          <w:sz w:val="18"/>
          <w:szCs w:val="18"/>
        </w:rPr>
      </w:pPr>
      <w:r w:rsidRPr="00681CA0">
        <w:rPr>
          <w:rFonts w:ascii="Verdana" w:eastAsia="Verdana" w:hAnsi="Verdana" w:cs="Verdana"/>
          <w:sz w:val="18"/>
          <w:szCs w:val="18"/>
        </w:rPr>
        <w:t xml:space="preserve">Im Workshop werden die notwendigen Felder, Attribute und Prozesse zur Umsetzung festgelegt. </w:t>
      </w:r>
    </w:p>
    <w:p w14:paraId="729C4E1B" w14:textId="77777777" w:rsidR="00681CA0" w:rsidRPr="00681CA0" w:rsidRDefault="00681CA0">
      <w:pPr>
        <w:pStyle w:val="Listenabsatz"/>
        <w:numPr>
          <w:ilvl w:val="0"/>
          <w:numId w:val="15"/>
        </w:numPr>
        <w:rPr>
          <w:rFonts w:ascii="Verdana" w:eastAsia="Verdana" w:hAnsi="Verdana" w:cs="Verdana"/>
          <w:sz w:val="18"/>
          <w:szCs w:val="18"/>
        </w:rPr>
      </w:pPr>
      <w:r w:rsidRPr="00681CA0">
        <w:rPr>
          <w:rFonts w:ascii="Verdana" w:eastAsia="Verdana" w:hAnsi="Verdana" w:cs="Verdana"/>
          <w:sz w:val="18"/>
          <w:szCs w:val="18"/>
        </w:rPr>
        <w:t>Grundlegende Prozesse sind:</w:t>
      </w:r>
    </w:p>
    <w:p w14:paraId="716D4922" w14:textId="77777777" w:rsidR="00681CA0" w:rsidRPr="00681CA0" w:rsidRDefault="00681CA0">
      <w:pPr>
        <w:pStyle w:val="Listenabsatz"/>
        <w:numPr>
          <w:ilvl w:val="0"/>
          <w:numId w:val="15"/>
        </w:numPr>
        <w:rPr>
          <w:rFonts w:ascii="Verdana" w:eastAsia="Verdana" w:hAnsi="Verdana" w:cs="Verdana"/>
          <w:sz w:val="18"/>
          <w:szCs w:val="18"/>
        </w:rPr>
      </w:pPr>
      <w:r w:rsidRPr="00681CA0">
        <w:rPr>
          <w:rFonts w:ascii="Verdana" w:eastAsia="Verdana" w:hAnsi="Verdana" w:cs="Verdana"/>
          <w:sz w:val="18"/>
          <w:szCs w:val="18"/>
        </w:rPr>
        <w:t>Anlegen eines Users</w:t>
      </w:r>
    </w:p>
    <w:p w14:paraId="089B89C7" w14:textId="77777777" w:rsidR="00681CA0" w:rsidRPr="00681CA0" w:rsidRDefault="00681CA0">
      <w:pPr>
        <w:pStyle w:val="Listenabsatz"/>
        <w:numPr>
          <w:ilvl w:val="0"/>
          <w:numId w:val="15"/>
        </w:numPr>
        <w:rPr>
          <w:rFonts w:ascii="Verdana" w:eastAsia="Verdana" w:hAnsi="Verdana" w:cs="Verdana"/>
          <w:sz w:val="18"/>
          <w:szCs w:val="18"/>
        </w:rPr>
      </w:pPr>
      <w:r w:rsidRPr="00681CA0">
        <w:rPr>
          <w:rFonts w:ascii="Verdana" w:eastAsia="Verdana" w:hAnsi="Verdana" w:cs="Verdana"/>
          <w:sz w:val="18"/>
          <w:szCs w:val="18"/>
        </w:rPr>
        <w:t>Löschen eines Users</w:t>
      </w:r>
    </w:p>
    <w:p w14:paraId="0531C35E" w14:textId="7D1445EA" w:rsidR="00681CA0" w:rsidRPr="00B42B06" w:rsidRDefault="00681CA0" w:rsidP="00B42B06">
      <w:pPr>
        <w:pStyle w:val="Listenabsatz"/>
        <w:numPr>
          <w:ilvl w:val="0"/>
          <w:numId w:val="15"/>
        </w:numPr>
        <w:rPr>
          <w:rFonts w:ascii="Verdana" w:eastAsia="Verdana" w:hAnsi="Verdana" w:cs="Verdana"/>
          <w:sz w:val="18"/>
          <w:szCs w:val="18"/>
        </w:rPr>
      </w:pPr>
      <w:r w:rsidRPr="00681CA0">
        <w:rPr>
          <w:rFonts w:ascii="Verdana" w:eastAsia="Verdana" w:hAnsi="Verdana" w:cs="Verdana"/>
          <w:sz w:val="18"/>
          <w:szCs w:val="18"/>
        </w:rPr>
        <w:t>Hinzufügen oder löschen von Berechtigungen</w:t>
      </w:r>
    </w:p>
    <w:p w14:paraId="7A1B1685" w14:textId="69F28A06" w:rsidR="00B95BF9" w:rsidRPr="00681CA0" w:rsidRDefault="00B95BF9" w:rsidP="00B95BF9">
      <w:pPr>
        <w:pStyle w:val="berschrift1"/>
        <w:numPr>
          <w:ilvl w:val="1"/>
          <w:numId w:val="6"/>
        </w:numPr>
      </w:pPr>
      <w:bookmarkStart w:id="47" w:name="_Toc238803179"/>
      <w:r>
        <w:t>Vermittlungsplätze Concierge</w:t>
      </w:r>
      <w:bookmarkEnd w:id="47"/>
    </w:p>
    <w:p w14:paraId="6217CDCD" w14:textId="19A857B0" w:rsidR="00C06AAC" w:rsidRPr="00C06AAC" w:rsidRDefault="00B95BF9" w:rsidP="00C06AAC">
      <w:pPr>
        <w:ind w:left="576"/>
        <w:rPr>
          <w:rFonts w:ascii="Verdana" w:eastAsia="Verdana" w:hAnsi="Verdana" w:cs="Verdana"/>
          <w:sz w:val="18"/>
          <w:szCs w:val="18"/>
        </w:rPr>
      </w:pPr>
      <w:r>
        <w:rPr>
          <w:rFonts w:ascii="Verdana" w:eastAsia="Verdana" w:hAnsi="Verdana" w:cs="Verdana"/>
          <w:sz w:val="18"/>
          <w:szCs w:val="18"/>
        </w:rPr>
        <w:t>Die vorhandenen Vermittlungsplätze Concierge sollen 1:1 übernommen werden. Der SQL-</w:t>
      </w:r>
      <w:r w:rsidR="00B42B06">
        <w:rPr>
          <w:rFonts w:ascii="Verdana" w:eastAsia="Verdana" w:hAnsi="Verdana" w:cs="Verdana"/>
          <w:sz w:val="18"/>
          <w:szCs w:val="18"/>
        </w:rPr>
        <w:t xml:space="preserve">Enterprise </w:t>
      </w:r>
      <w:r>
        <w:rPr>
          <w:rFonts w:ascii="Verdana" w:eastAsia="Verdana" w:hAnsi="Verdana" w:cs="Verdana"/>
          <w:sz w:val="18"/>
          <w:szCs w:val="18"/>
        </w:rPr>
        <w:t>Server für den Concierge muss ebenfalls aktualisiert und migriert werden.</w:t>
      </w:r>
      <w:r w:rsidR="00E549D1">
        <w:rPr>
          <w:rFonts w:ascii="Verdana" w:eastAsia="Verdana" w:hAnsi="Verdana" w:cs="Verdana"/>
          <w:sz w:val="18"/>
          <w:szCs w:val="18"/>
        </w:rPr>
        <w:t xml:space="preserve"> Nach Möglichkeit sollen die Concierge Arbeitsplätze im Mitel CX Contact Center betrieben werden, sofern dafür die Freigabe erteilt wurde.</w:t>
      </w:r>
    </w:p>
    <w:p w14:paraId="28208B75" w14:textId="339BA9CD" w:rsidR="00B42B06" w:rsidRDefault="00EE5667" w:rsidP="00B95BF9">
      <w:pPr>
        <w:pStyle w:val="berschrift1"/>
        <w:numPr>
          <w:ilvl w:val="1"/>
          <w:numId w:val="6"/>
        </w:numPr>
      </w:pPr>
      <w:bookmarkStart w:id="48" w:name="_Toc238803180"/>
      <w:r>
        <w:t xml:space="preserve">Migration </w:t>
      </w:r>
      <w:r w:rsidR="00B42B06">
        <w:t>Open Scape</w:t>
      </w:r>
      <w:r>
        <w:t xml:space="preserve"> Contact Center nach Mitel CX</w:t>
      </w:r>
      <w:bookmarkEnd w:id="48"/>
    </w:p>
    <w:p w14:paraId="0269990C" w14:textId="28F6B6FD" w:rsidR="00E549D1" w:rsidRDefault="00E549D1" w:rsidP="00B42B06">
      <w:pPr>
        <w:ind w:left="576"/>
      </w:pPr>
      <w:r>
        <w:t>Da das Open Scape Contact Center nicht auf Proxmox virtualisiert werden kann, soll eine Migration zum Mitel CX Contact Center erfolgen. Zur Lizenz Migration soll die Mitel Promo verwendet werden:</w:t>
      </w:r>
    </w:p>
    <w:p w14:paraId="77780FF9" w14:textId="3F95601E" w:rsidR="00E549D1" w:rsidRPr="00E549D1" w:rsidRDefault="00E549D1" w:rsidP="00E549D1">
      <w:pPr>
        <w:pStyle w:val="Listenabsatz"/>
        <w:numPr>
          <w:ilvl w:val="0"/>
          <w:numId w:val="25"/>
        </w:numPr>
        <w:rPr>
          <w:rFonts w:ascii="Verdana" w:eastAsia="Verdana" w:hAnsi="Verdana" w:cs="Verdana"/>
          <w:sz w:val="18"/>
          <w:szCs w:val="18"/>
        </w:rPr>
      </w:pPr>
      <w:r w:rsidRPr="00E549D1">
        <w:rPr>
          <w:rFonts w:ascii="Verdana" w:eastAsia="Verdana" w:hAnsi="Verdana" w:cs="Verdana"/>
          <w:sz w:val="18"/>
          <w:szCs w:val="18"/>
        </w:rPr>
        <w:t>Each OSCC inbound voice agent license qualifies for a discounted one-for-one Mitel CX Essential Voice license</w:t>
      </w:r>
    </w:p>
    <w:p w14:paraId="13E0B086" w14:textId="3D27EBFF" w:rsidR="00E549D1" w:rsidRPr="00E549D1" w:rsidRDefault="00E549D1" w:rsidP="00E549D1">
      <w:pPr>
        <w:pStyle w:val="Listenabsatz"/>
        <w:numPr>
          <w:ilvl w:val="0"/>
          <w:numId w:val="25"/>
        </w:numPr>
        <w:rPr>
          <w:rFonts w:ascii="Verdana" w:eastAsia="Verdana" w:hAnsi="Verdana" w:cs="Verdana"/>
          <w:sz w:val="18"/>
          <w:szCs w:val="18"/>
        </w:rPr>
      </w:pPr>
      <w:r w:rsidRPr="00E549D1">
        <w:rPr>
          <w:rFonts w:ascii="Verdana" w:eastAsia="Verdana" w:hAnsi="Verdana" w:cs="Verdana"/>
          <w:sz w:val="18"/>
          <w:szCs w:val="18"/>
        </w:rPr>
        <w:t>Each OSCC digital agent license may be eligible for a discounted one-for-one Mitel CX Essential Digital license</w:t>
      </w:r>
    </w:p>
    <w:p w14:paraId="2244B9DA" w14:textId="40028EAA" w:rsidR="00E549D1" w:rsidRPr="00E549D1" w:rsidRDefault="00E549D1" w:rsidP="00E549D1">
      <w:pPr>
        <w:pStyle w:val="Listenabsatz"/>
        <w:numPr>
          <w:ilvl w:val="0"/>
          <w:numId w:val="25"/>
        </w:numPr>
        <w:rPr>
          <w:rFonts w:ascii="Verdana" w:eastAsia="Verdana" w:hAnsi="Verdana" w:cs="Verdana"/>
          <w:sz w:val="18"/>
          <w:szCs w:val="18"/>
        </w:rPr>
      </w:pPr>
      <w:r w:rsidRPr="00E549D1">
        <w:rPr>
          <w:rFonts w:ascii="Verdana" w:eastAsia="Verdana" w:hAnsi="Verdana" w:cs="Verdana"/>
          <w:sz w:val="18"/>
          <w:szCs w:val="18"/>
        </w:rPr>
        <w:t>Each OSCC IVR Port qualifies for a discounted one-for-one Mitel CX IVR Session</w:t>
      </w:r>
    </w:p>
    <w:p w14:paraId="3A896F67" w14:textId="30CCE88F" w:rsidR="00E549D1" w:rsidRPr="00E549D1" w:rsidRDefault="00E549D1" w:rsidP="00E549D1">
      <w:pPr>
        <w:pStyle w:val="Listenabsatz"/>
        <w:numPr>
          <w:ilvl w:val="0"/>
          <w:numId w:val="25"/>
        </w:numPr>
        <w:rPr>
          <w:rFonts w:ascii="Verdana" w:eastAsia="Verdana" w:hAnsi="Verdana" w:cs="Verdana"/>
          <w:sz w:val="18"/>
          <w:szCs w:val="18"/>
        </w:rPr>
      </w:pPr>
      <w:r w:rsidRPr="00E549D1">
        <w:rPr>
          <w:rFonts w:ascii="Verdana" w:eastAsia="Verdana" w:hAnsi="Verdana" w:cs="Verdana"/>
          <w:sz w:val="18"/>
          <w:szCs w:val="18"/>
        </w:rPr>
        <w:t>Each OSCC Manager qualifies for a discounted one-for-one Mitel CX Administrator</w:t>
      </w:r>
    </w:p>
    <w:p w14:paraId="2332D519" w14:textId="77777777" w:rsidR="00E549D1" w:rsidRDefault="00E549D1" w:rsidP="00B42B06">
      <w:pPr>
        <w:ind w:left="576"/>
      </w:pPr>
    </w:p>
    <w:p w14:paraId="1949C658" w14:textId="023A6F02" w:rsidR="00E549D1" w:rsidRDefault="00E549D1" w:rsidP="00E549D1">
      <w:pPr>
        <w:pStyle w:val="berschrift1"/>
        <w:numPr>
          <w:ilvl w:val="2"/>
          <w:numId w:val="6"/>
        </w:numPr>
      </w:pPr>
      <w:bookmarkStart w:id="49" w:name="_Toc238803181"/>
      <w:r>
        <w:lastRenderedPageBreak/>
        <w:t>Call Flows</w:t>
      </w:r>
      <w:bookmarkEnd w:id="49"/>
    </w:p>
    <w:p w14:paraId="11E6C077" w14:textId="5AFFE2BF" w:rsidR="00E549D1" w:rsidRPr="00E549D1" w:rsidRDefault="00E549D1" w:rsidP="00E549D1">
      <w:pPr>
        <w:ind w:left="576"/>
      </w:pPr>
      <w:r>
        <w:t xml:space="preserve">Die vorhandenen Call Flows, Agenten, Gruppen, Ansagen und Wartefelder sollen übernommen werden. Notwendige Anpassungen aufgrund des neue Mitel CX Contact Centers sind vom AN im Rahmen der Migration durchzuführen. Die Call Flows können Sie </w:t>
      </w:r>
      <w:r w:rsidR="00501CE1">
        <w:t>aus der Anlage „Call-Flows“ entnehmen.</w:t>
      </w:r>
    </w:p>
    <w:p w14:paraId="6741F7B6" w14:textId="1BD6C4D4" w:rsidR="00B95BF9" w:rsidRDefault="00B95BF9" w:rsidP="00B95BF9">
      <w:pPr>
        <w:pStyle w:val="berschrift1"/>
        <w:numPr>
          <w:ilvl w:val="1"/>
          <w:numId w:val="6"/>
        </w:numPr>
      </w:pPr>
      <w:bookmarkStart w:id="50" w:name="_Toc238803182"/>
      <w:r>
        <w:t>Open Scape UC</w:t>
      </w:r>
      <w:bookmarkEnd w:id="50"/>
    </w:p>
    <w:p w14:paraId="1109C3C1" w14:textId="77777777" w:rsidR="00371A87" w:rsidRDefault="00B95BF9" w:rsidP="00B95BF9">
      <w:pPr>
        <w:spacing w:before="60" w:after="60"/>
        <w:ind w:left="709"/>
        <w:rPr>
          <w:rFonts w:ascii="Verdana" w:eastAsia="Verdana" w:hAnsi="Verdana" w:cs="Verdana"/>
          <w:sz w:val="18"/>
          <w:szCs w:val="18"/>
        </w:rPr>
      </w:pPr>
      <w:r w:rsidRPr="00B95BF9">
        <w:rPr>
          <w:rFonts w:ascii="Verdana" w:eastAsia="Verdana" w:hAnsi="Verdana" w:cs="Verdana"/>
          <w:sz w:val="18"/>
          <w:szCs w:val="18"/>
        </w:rPr>
        <w:t xml:space="preserve">Die </w:t>
      </w:r>
      <w:r w:rsidR="00371A87">
        <w:rPr>
          <w:rFonts w:ascii="Verdana" w:eastAsia="Verdana" w:hAnsi="Verdana" w:cs="Verdana"/>
          <w:sz w:val="18"/>
          <w:szCs w:val="18"/>
        </w:rPr>
        <w:t>vorhandene Open Scape UC-Lösung im Large Deployment muss von V10 auf V11 hochgerüstet werden. Dabei ist die Umstellung der Anwendungen auf einen Kybernetes KS8 Tripple Node Cluster zu berücksichtigen.</w:t>
      </w:r>
    </w:p>
    <w:p w14:paraId="3C2691E1" w14:textId="1845282F" w:rsidR="00371A87" w:rsidRDefault="00371A87" w:rsidP="00B95BF9">
      <w:pPr>
        <w:spacing w:before="60" w:after="60"/>
        <w:ind w:left="709"/>
        <w:rPr>
          <w:rFonts w:ascii="Verdana" w:eastAsia="Verdana" w:hAnsi="Verdana" w:cs="Verdana"/>
          <w:sz w:val="18"/>
          <w:szCs w:val="18"/>
        </w:rPr>
      </w:pPr>
      <w:r>
        <w:rPr>
          <w:rFonts w:ascii="Verdana" w:eastAsia="Verdana" w:hAnsi="Verdana" w:cs="Verdana"/>
          <w:sz w:val="18"/>
          <w:szCs w:val="18"/>
        </w:rPr>
        <w:t>Die Hardware Server sind so zu dimensionieren, dass weitere Backend und Frontend Container zur Erhöhung der Verfügbarkeit der UC-Umgebung auf der Hardware bzw. Virtualisierung installiert werden können.</w:t>
      </w:r>
    </w:p>
    <w:p w14:paraId="4341B349" w14:textId="5BB9E145" w:rsidR="00B42B06" w:rsidRDefault="002C5E21" w:rsidP="00B977AC">
      <w:pPr>
        <w:spacing w:before="60" w:after="60"/>
        <w:ind w:left="709"/>
        <w:rPr>
          <w:rFonts w:ascii="Verdana" w:eastAsia="Verdana" w:hAnsi="Verdana" w:cs="Verdana"/>
          <w:sz w:val="18"/>
          <w:szCs w:val="18"/>
        </w:rPr>
      </w:pPr>
      <w:r>
        <w:rPr>
          <w:rFonts w:ascii="Verdana" w:eastAsia="Verdana" w:hAnsi="Verdana" w:cs="Verdana"/>
          <w:sz w:val="18"/>
          <w:szCs w:val="18"/>
        </w:rPr>
        <w:t>Die User-Einstellungen und virtuellen Konferenzräume sollen 1:1 übernommen werden.</w:t>
      </w:r>
    </w:p>
    <w:p w14:paraId="0B814FB9" w14:textId="2BFCFAAF" w:rsidR="00B42B06" w:rsidRPr="00B42B06" w:rsidRDefault="00B42B06" w:rsidP="00B42B06">
      <w:pPr>
        <w:pStyle w:val="berschrift1"/>
        <w:numPr>
          <w:ilvl w:val="2"/>
          <w:numId w:val="6"/>
        </w:numPr>
      </w:pPr>
      <w:bookmarkStart w:id="51" w:name="_Toc238803183"/>
      <w:r>
        <w:t>Xpression</w:t>
      </w:r>
      <w:bookmarkEnd w:id="51"/>
    </w:p>
    <w:p w14:paraId="17188CB7" w14:textId="2DAC80F8" w:rsidR="00B42B06" w:rsidRPr="00B42B06" w:rsidRDefault="00B42B06" w:rsidP="00B42B06">
      <w:pPr>
        <w:spacing w:before="60" w:after="60"/>
        <w:ind w:left="709"/>
        <w:rPr>
          <w:rFonts w:ascii="Verdana" w:eastAsia="Verdana" w:hAnsi="Verdana" w:cs="Verdana"/>
          <w:sz w:val="18"/>
          <w:szCs w:val="18"/>
        </w:rPr>
      </w:pPr>
      <w:r w:rsidRPr="00B42B06">
        <w:rPr>
          <w:rFonts w:ascii="Verdana" w:eastAsia="Verdana" w:hAnsi="Verdana" w:cs="Verdana"/>
          <w:sz w:val="18"/>
          <w:szCs w:val="18"/>
        </w:rPr>
        <w:t>Bei der Migration sollen die vorhandenen Kennziffern und User</w:t>
      </w:r>
      <w:r>
        <w:rPr>
          <w:rFonts w:ascii="Verdana" w:eastAsia="Verdana" w:hAnsi="Verdana" w:cs="Verdana"/>
          <w:sz w:val="18"/>
          <w:szCs w:val="18"/>
        </w:rPr>
        <w:t xml:space="preserve"> inkl. Fax</w:t>
      </w:r>
      <w:r w:rsidRPr="00B42B06">
        <w:rPr>
          <w:rFonts w:ascii="Verdana" w:eastAsia="Verdana" w:hAnsi="Verdana" w:cs="Verdana"/>
          <w:sz w:val="18"/>
          <w:szCs w:val="18"/>
        </w:rPr>
        <w:t xml:space="preserve"> übernommen werden. </w:t>
      </w:r>
    </w:p>
    <w:p w14:paraId="23DB186E" w14:textId="77777777" w:rsidR="00B42B06" w:rsidRPr="00B42B06" w:rsidRDefault="00B42B06" w:rsidP="00B42B06">
      <w:pPr>
        <w:spacing w:before="60" w:after="60"/>
        <w:ind w:left="709"/>
        <w:rPr>
          <w:rFonts w:ascii="Verdana" w:eastAsia="Verdana" w:hAnsi="Verdana" w:cs="Verdana"/>
          <w:sz w:val="18"/>
          <w:szCs w:val="18"/>
        </w:rPr>
      </w:pPr>
    </w:p>
    <w:p w14:paraId="27450689" w14:textId="77777777" w:rsidR="00B42B06" w:rsidRPr="00B42B06" w:rsidRDefault="00B42B06" w:rsidP="00B42B06">
      <w:pPr>
        <w:spacing w:before="60" w:after="60"/>
        <w:ind w:left="709"/>
        <w:rPr>
          <w:rFonts w:ascii="Verdana" w:eastAsia="Verdana" w:hAnsi="Verdana" w:cs="Verdana"/>
          <w:sz w:val="18"/>
          <w:szCs w:val="18"/>
        </w:rPr>
      </w:pPr>
      <w:r w:rsidRPr="00B42B06">
        <w:rPr>
          <w:rFonts w:ascii="Verdana" w:eastAsia="Verdana" w:hAnsi="Verdana" w:cs="Verdana"/>
          <w:sz w:val="18"/>
          <w:szCs w:val="18"/>
        </w:rPr>
        <w:t xml:space="preserve">Die Voice Mail soll physikalisch auf dem Xpressions-Server abgelegt werden. </w:t>
      </w:r>
    </w:p>
    <w:p w14:paraId="1E186FB1" w14:textId="77777777" w:rsidR="00B42B06" w:rsidRPr="00B42B06" w:rsidRDefault="00B42B06" w:rsidP="00B42B06">
      <w:pPr>
        <w:spacing w:before="60" w:after="60"/>
        <w:ind w:left="709"/>
        <w:rPr>
          <w:rFonts w:ascii="Verdana" w:eastAsia="Verdana" w:hAnsi="Verdana" w:cs="Verdana"/>
          <w:sz w:val="18"/>
          <w:szCs w:val="18"/>
        </w:rPr>
      </w:pPr>
      <w:r w:rsidRPr="00B42B06">
        <w:rPr>
          <w:rFonts w:ascii="Verdana" w:eastAsia="Verdana" w:hAnsi="Verdana" w:cs="Verdana"/>
          <w:sz w:val="18"/>
          <w:szCs w:val="18"/>
        </w:rPr>
        <w:t>Für jede Sprachbox können verschiedene Ansagen hinterlegt werden:</w:t>
      </w:r>
    </w:p>
    <w:p w14:paraId="2A819C70" w14:textId="77777777" w:rsidR="00B42B06" w:rsidRPr="00B42B06" w:rsidRDefault="00B42B06" w:rsidP="00B42B06">
      <w:pPr>
        <w:spacing w:before="60" w:after="60"/>
        <w:ind w:left="709"/>
        <w:rPr>
          <w:rFonts w:ascii="Verdana" w:eastAsia="Verdana" w:hAnsi="Verdana" w:cs="Verdana"/>
          <w:sz w:val="18"/>
          <w:szCs w:val="18"/>
        </w:rPr>
      </w:pPr>
      <w:r w:rsidRPr="00B42B06">
        <w:rPr>
          <w:rFonts w:ascii="Verdana" w:eastAsia="Verdana" w:hAnsi="Verdana" w:cs="Verdana"/>
          <w:sz w:val="18"/>
          <w:szCs w:val="18"/>
        </w:rPr>
        <w:t>•</w:t>
      </w:r>
      <w:r w:rsidRPr="00B42B06">
        <w:rPr>
          <w:rFonts w:ascii="Verdana" w:eastAsia="Verdana" w:hAnsi="Verdana" w:cs="Verdana"/>
          <w:sz w:val="18"/>
          <w:szCs w:val="18"/>
        </w:rPr>
        <w:tab/>
        <w:t>Ansage Außerhalb der Geschäftszeiten</w:t>
      </w:r>
    </w:p>
    <w:p w14:paraId="495B44EF" w14:textId="77777777" w:rsidR="00B42B06" w:rsidRPr="00B42B06" w:rsidRDefault="00B42B06" w:rsidP="00B42B06">
      <w:pPr>
        <w:spacing w:before="60" w:after="60"/>
        <w:ind w:left="709"/>
        <w:rPr>
          <w:rFonts w:ascii="Verdana" w:eastAsia="Verdana" w:hAnsi="Verdana" w:cs="Verdana"/>
          <w:sz w:val="18"/>
          <w:szCs w:val="18"/>
        </w:rPr>
      </w:pPr>
      <w:r w:rsidRPr="00B42B06">
        <w:rPr>
          <w:rFonts w:ascii="Verdana" w:eastAsia="Verdana" w:hAnsi="Verdana" w:cs="Verdana"/>
          <w:sz w:val="18"/>
          <w:szCs w:val="18"/>
        </w:rPr>
        <w:t>•</w:t>
      </w:r>
      <w:r w:rsidRPr="00B42B06">
        <w:rPr>
          <w:rFonts w:ascii="Verdana" w:eastAsia="Verdana" w:hAnsi="Verdana" w:cs="Verdana"/>
          <w:sz w:val="18"/>
          <w:szCs w:val="18"/>
        </w:rPr>
        <w:tab/>
        <w:t>Persönliche Begrüßungsansage</w:t>
      </w:r>
    </w:p>
    <w:p w14:paraId="4D707345" w14:textId="77777777" w:rsidR="00B42B06" w:rsidRPr="00B42B06" w:rsidRDefault="00B42B06" w:rsidP="00B42B06">
      <w:pPr>
        <w:spacing w:before="60" w:after="60"/>
        <w:ind w:left="709"/>
        <w:rPr>
          <w:rFonts w:ascii="Verdana" w:eastAsia="Verdana" w:hAnsi="Verdana" w:cs="Verdana"/>
          <w:sz w:val="18"/>
          <w:szCs w:val="18"/>
        </w:rPr>
      </w:pPr>
      <w:r w:rsidRPr="00B42B06">
        <w:rPr>
          <w:rFonts w:ascii="Verdana" w:eastAsia="Verdana" w:hAnsi="Verdana" w:cs="Verdana"/>
          <w:sz w:val="18"/>
          <w:szCs w:val="18"/>
        </w:rPr>
        <w:t>•</w:t>
      </w:r>
      <w:r w:rsidRPr="00B42B06">
        <w:rPr>
          <w:rFonts w:ascii="Verdana" w:eastAsia="Verdana" w:hAnsi="Verdana" w:cs="Verdana"/>
          <w:sz w:val="18"/>
          <w:szCs w:val="18"/>
        </w:rPr>
        <w:tab/>
        <w:t>Interne Ansage</w:t>
      </w:r>
    </w:p>
    <w:p w14:paraId="6E02EDDD" w14:textId="77777777" w:rsidR="00B42B06" w:rsidRPr="00B42B06" w:rsidRDefault="00B42B06" w:rsidP="00B42B06">
      <w:pPr>
        <w:spacing w:before="60" w:after="60"/>
        <w:ind w:left="709"/>
        <w:rPr>
          <w:rFonts w:ascii="Verdana" w:eastAsia="Verdana" w:hAnsi="Verdana" w:cs="Verdana"/>
          <w:sz w:val="18"/>
          <w:szCs w:val="18"/>
        </w:rPr>
      </w:pPr>
      <w:r w:rsidRPr="00B42B06">
        <w:rPr>
          <w:rFonts w:ascii="Verdana" w:eastAsia="Verdana" w:hAnsi="Verdana" w:cs="Verdana"/>
          <w:sz w:val="18"/>
          <w:szCs w:val="18"/>
        </w:rPr>
        <w:t>•</w:t>
      </w:r>
      <w:r w:rsidRPr="00B42B06">
        <w:rPr>
          <w:rFonts w:ascii="Verdana" w:eastAsia="Verdana" w:hAnsi="Verdana" w:cs="Verdana"/>
          <w:sz w:val="18"/>
          <w:szCs w:val="18"/>
        </w:rPr>
        <w:tab/>
        <w:t>…</w:t>
      </w:r>
    </w:p>
    <w:p w14:paraId="016C2249" w14:textId="77777777" w:rsidR="00B42B06" w:rsidRPr="00B42B06" w:rsidRDefault="00B42B06" w:rsidP="00B42B06">
      <w:pPr>
        <w:spacing w:before="60" w:after="60"/>
        <w:ind w:left="709"/>
        <w:rPr>
          <w:rFonts w:ascii="Verdana" w:eastAsia="Verdana" w:hAnsi="Verdana" w:cs="Verdana"/>
          <w:sz w:val="18"/>
          <w:szCs w:val="18"/>
        </w:rPr>
      </w:pPr>
      <w:r w:rsidRPr="00B42B06">
        <w:rPr>
          <w:rFonts w:ascii="Verdana" w:eastAsia="Verdana" w:hAnsi="Verdana" w:cs="Verdana"/>
          <w:sz w:val="18"/>
          <w:szCs w:val="18"/>
        </w:rPr>
        <w:t>Die Ansagen können vom User über das Telefon auf gesprochen oder zentral eingespielt werden. Die vorhandenen Ansagen der User sind bei der Migration zu übernehmen.</w:t>
      </w:r>
    </w:p>
    <w:p w14:paraId="2C6C0CAF" w14:textId="77777777" w:rsidR="00B42B06" w:rsidRPr="00B42B06" w:rsidRDefault="00B42B06" w:rsidP="00B42B06">
      <w:pPr>
        <w:spacing w:before="60" w:after="60"/>
        <w:ind w:left="709"/>
        <w:rPr>
          <w:rFonts w:ascii="Verdana" w:eastAsia="Verdana" w:hAnsi="Verdana" w:cs="Verdana"/>
          <w:sz w:val="18"/>
          <w:szCs w:val="18"/>
        </w:rPr>
      </w:pPr>
      <w:r w:rsidRPr="00B42B06">
        <w:rPr>
          <w:rFonts w:ascii="Verdana" w:eastAsia="Verdana" w:hAnsi="Verdana" w:cs="Verdana"/>
          <w:sz w:val="18"/>
          <w:szCs w:val="18"/>
        </w:rPr>
        <w:t xml:space="preserve">Die Message-Waiting Anzeige muss gesetzt und gelöscht werden. Das Löschen der Anzeige muss unabhängig vom verwendeten Endgerät oder Client inkl. des Outlook Clients erfolgen, der zur Abfrage der Nachrichten benutzt wird. </w:t>
      </w:r>
    </w:p>
    <w:p w14:paraId="482F57F6" w14:textId="77777777" w:rsidR="00B42B06" w:rsidRPr="00B42B06" w:rsidRDefault="00B42B06" w:rsidP="00B42B06">
      <w:pPr>
        <w:spacing w:before="60" w:after="60"/>
        <w:ind w:left="709"/>
        <w:rPr>
          <w:rFonts w:ascii="Verdana" w:eastAsia="Verdana" w:hAnsi="Verdana" w:cs="Verdana"/>
          <w:sz w:val="18"/>
          <w:szCs w:val="18"/>
        </w:rPr>
      </w:pPr>
      <w:r w:rsidRPr="00B42B06">
        <w:rPr>
          <w:rFonts w:ascii="Verdana" w:eastAsia="Verdana" w:hAnsi="Verdana" w:cs="Verdana"/>
          <w:sz w:val="18"/>
          <w:szCs w:val="18"/>
        </w:rPr>
        <w:t>Aktuell wird eine Mail mit Link zur Abfrage der Nachricht verwendet. Der User erhält die Auswahl über das Telefon oder PC die Nachricht abzuhören.</w:t>
      </w:r>
    </w:p>
    <w:p w14:paraId="5B4E5B29" w14:textId="77777777" w:rsidR="00B42B06" w:rsidRPr="00B42B06" w:rsidRDefault="00B42B06" w:rsidP="00B42B06">
      <w:pPr>
        <w:spacing w:before="60" w:after="60"/>
        <w:ind w:left="709"/>
        <w:rPr>
          <w:rFonts w:ascii="Verdana" w:eastAsia="Verdana" w:hAnsi="Verdana" w:cs="Verdana"/>
          <w:sz w:val="18"/>
          <w:szCs w:val="18"/>
        </w:rPr>
      </w:pPr>
    </w:p>
    <w:p w14:paraId="316F175C" w14:textId="4DDC6B6E" w:rsidR="00B42B06" w:rsidRPr="00B42B06" w:rsidRDefault="00B42B06" w:rsidP="00B42B06">
      <w:pPr>
        <w:spacing w:before="60" w:after="60"/>
        <w:ind w:left="709"/>
        <w:rPr>
          <w:rFonts w:ascii="Verdana" w:eastAsia="Verdana" w:hAnsi="Verdana" w:cs="Verdana"/>
          <w:sz w:val="18"/>
          <w:szCs w:val="18"/>
        </w:rPr>
      </w:pPr>
      <w:r w:rsidRPr="00B42B06">
        <w:rPr>
          <w:rFonts w:ascii="Verdana" w:eastAsia="Verdana" w:hAnsi="Verdana" w:cs="Verdana"/>
          <w:sz w:val="18"/>
          <w:szCs w:val="18"/>
        </w:rPr>
        <w:t>Das System ist mit 10 Kanälen zur gleichzeitigen Abfrage von Nachrichten angebunden.</w:t>
      </w:r>
    </w:p>
    <w:p w14:paraId="4C468AD3" w14:textId="4A7B5644" w:rsidR="009B3A0F" w:rsidRDefault="00B42B06" w:rsidP="00B42B06">
      <w:pPr>
        <w:spacing w:before="60" w:after="60"/>
        <w:ind w:left="709"/>
        <w:rPr>
          <w:rFonts w:ascii="Verdana" w:eastAsia="Verdana" w:hAnsi="Verdana" w:cs="Verdana"/>
          <w:sz w:val="18"/>
          <w:szCs w:val="18"/>
        </w:rPr>
      </w:pPr>
      <w:r w:rsidRPr="00B42B06">
        <w:rPr>
          <w:rFonts w:ascii="Verdana" w:eastAsia="Verdana" w:hAnsi="Verdana" w:cs="Verdana"/>
          <w:sz w:val="18"/>
          <w:szCs w:val="18"/>
        </w:rPr>
        <w:t>Die vorhandenen Sprachnachrichten müssen bei der Migration nicht erhalten bleiben bzw. werden nicht migriert.</w:t>
      </w:r>
      <w:r>
        <w:rPr>
          <w:rFonts w:ascii="Verdana" w:eastAsia="Verdana" w:hAnsi="Verdana" w:cs="Verdana"/>
          <w:sz w:val="18"/>
          <w:szCs w:val="18"/>
        </w:rPr>
        <w:t xml:space="preserve"> Die Faxvorlagen sind zu übernehmen.</w:t>
      </w:r>
      <w:r w:rsidR="00371A87">
        <w:rPr>
          <w:rFonts w:ascii="Verdana" w:eastAsia="Verdana" w:hAnsi="Verdana" w:cs="Verdana"/>
          <w:sz w:val="18"/>
          <w:szCs w:val="18"/>
        </w:rPr>
        <w:t xml:space="preserve"> </w:t>
      </w:r>
    </w:p>
    <w:p w14:paraId="03BF5449" w14:textId="77777777" w:rsidR="00B42B06" w:rsidRDefault="00B42B06" w:rsidP="00B42B06">
      <w:pPr>
        <w:spacing w:before="60" w:after="60"/>
        <w:ind w:left="709"/>
        <w:rPr>
          <w:rFonts w:ascii="Verdana" w:eastAsia="Verdana" w:hAnsi="Verdana" w:cs="Verdana"/>
          <w:sz w:val="18"/>
          <w:szCs w:val="18"/>
        </w:rPr>
      </w:pPr>
    </w:p>
    <w:p w14:paraId="505E1428" w14:textId="275BABB6" w:rsidR="00B42B06" w:rsidRPr="002C5E21" w:rsidRDefault="00B42B06" w:rsidP="00B42B06">
      <w:pPr>
        <w:spacing w:before="60" w:after="60"/>
        <w:ind w:left="709"/>
        <w:rPr>
          <w:rFonts w:ascii="Verdana" w:eastAsia="Verdana" w:hAnsi="Verdana" w:cs="Verdana"/>
          <w:sz w:val="18"/>
          <w:szCs w:val="18"/>
        </w:rPr>
      </w:pPr>
      <w:r>
        <w:rPr>
          <w:rFonts w:ascii="Verdana" w:eastAsia="Verdana" w:hAnsi="Verdana" w:cs="Verdana"/>
          <w:sz w:val="18"/>
          <w:szCs w:val="18"/>
        </w:rPr>
        <w:t>Die vorhandenen Multifunktionsgeräte (MFP) sind als Faxgeräte wieder einzurichten.</w:t>
      </w:r>
    </w:p>
    <w:p w14:paraId="6DE872D4" w14:textId="77777777" w:rsidR="007F6275" w:rsidRPr="00C30F7F" w:rsidRDefault="007F6275" w:rsidP="00C30F7F">
      <w:pPr>
        <w:spacing w:before="60" w:after="60"/>
        <w:ind w:left="709"/>
        <w:jc w:val="both"/>
        <w:rPr>
          <w:rFonts w:ascii="Verdana" w:eastAsia="Verdana" w:hAnsi="Verdana" w:cs="Verdana"/>
          <w:sz w:val="18"/>
          <w:szCs w:val="18"/>
        </w:rPr>
      </w:pPr>
    </w:p>
    <w:p w14:paraId="7E27A1E0" w14:textId="266C42CF" w:rsidR="00EA7D66" w:rsidRDefault="00EA7D66" w:rsidP="00EA7D66">
      <w:pPr>
        <w:pStyle w:val="berschrift1"/>
        <w:numPr>
          <w:ilvl w:val="1"/>
          <w:numId w:val="6"/>
        </w:numPr>
      </w:pPr>
      <w:bookmarkStart w:id="52" w:name="_Toc238803184"/>
      <w:r>
        <w:t>Alarmserver NewVoice</w:t>
      </w:r>
      <w:bookmarkEnd w:id="52"/>
    </w:p>
    <w:p w14:paraId="4ED89416" w14:textId="1A4B7938" w:rsidR="00EA7D66" w:rsidRDefault="00EA7D66" w:rsidP="00EA7D66">
      <w:pPr>
        <w:spacing w:before="60" w:after="60"/>
        <w:ind w:left="709"/>
        <w:rPr>
          <w:rFonts w:ascii="Verdana" w:eastAsia="Verdana" w:hAnsi="Verdana" w:cs="Verdana"/>
          <w:sz w:val="18"/>
          <w:szCs w:val="18"/>
        </w:rPr>
      </w:pPr>
      <w:r w:rsidRPr="00EA7D66">
        <w:rPr>
          <w:rFonts w:ascii="Verdana" w:eastAsia="Verdana" w:hAnsi="Verdana" w:cs="Verdana"/>
          <w:sz w:val="18"/>
          <w:szCs w:val="18"/>
        </w:rPr>
        <w:t xml:space="preserve">Der vorhandene Alarmserver NewVoice der Feuerwehr muss ebenfalls auf das aktuelle Release </w:t>
      </w:r>
      <w:r w:rsidR="00356E29">
        <w:rPr>
          <w:rFonts w:ascii="Verdana" w:eastAsia="Verdana" w:hAnsi="Verdana" w:cs="Verdana"/>
          <w:sz w:val="18"/>
          <w:szCs w:val="18"/>
        </w:rPr>
        <w:t xml:space="preserve">17 </w:t>
      </w:r>
      <w:r w:rsidRPr="00EA7D66">
        <w:rPr>
          <w:rFonts w:ascii="Verdana" w:eastAsia="Verdana" w:hAnsi="Verdana" w:cs="Verdana"/>
          <w:sz w:val="18"/>
          <w:szCs w:val="18"/>
        </w:rPr>
        <w:t>migriert werden.</w:t>
      </w:r>
      <w:r w:rsidR="00356E29">
        <w:rPr>
          <w:rFonts w:ascii="Verdana" w:eastAsia="Verdana" w:hAnsi="Verdana" w:cs="Verdana"/>
          <w:sz w:val="18"/>
          <w:szCs w:val="18"/>
        </w:rPr>
        <w:t xml:space="preserve"> Dabei soll das System als HA-Systeme ebenfalls von </w:t>
      </w:r>
      <w:r w:rsidR="00356E29" w:rsidRPr="007B3A3F">
        <w:rPr>
          <w:rFonts w:ascii="Verdana" w:eastAsia="Verdana" w:hAnsi="Verdana" w:cs="Verdana"/>
          <w:sz w:val="18"/>
          <w:szCs w:val="18"/>
        </w:rPr>
        <w:t>V</w:t>
      </w:r>
      <w:r w:rsidR="007B3A3F">
        <w:rPr>
          <w:rFonts w:ascii="Verdana" w:eastAsia="Verdana" w:hAnsi="Verdana" w:cs="Verdana"/>
          <w:sz w:val="18"/>
          <w:szCs w:val="18"/>
        </w:rPr>
        <w:t>M</w:t>
      </w:r>
      <w:r w:rsidR="00356E29" w:rsidRPr="007B3A3F">
        <w:rPr>
          <w:rFonts w:ascii="Verdana" w:eastAsia="Verdana" w:hAnsi="Verdana" w:cs="Verdana"/>
          <w:sz w:val="18"/>
          <w:szCs w:val="18"/>
        </w:rPr>
        <w:t>-Ware</w:t>
      </w:r>
      <w:r w:rsidR="00356E29">
        <w:rPr>
          <w:rFonts w:ascii="Verdana" w:eastAsia="Verdana" w:hAnsi="Verdana" w:cs="Verdana"/>
          <w:sz w:val="18"/>
          <w:szCs w:val="18"/>
        </w:rPr>
        <w:t xml:space="preserve"> auf Proxmox als Hypervisor umgestellt werden.</w:t>
      </w:r>
    </w:p>
    <w:p w14:paraId="722EDB36" w14:textId="6870D17B" w:rsidR="00356E29" w:rsidRDefault="00356E29" w:rsidP="00EA7D66">
      <w:pPr>
        <w:spacing w:before="60" w:after="60"/>
        <w:ind w:left="709"/>
        <w:rPr>
          <w:rFonts w:ascii="Verdana" w:eastAsia="Verdana" w:hAnsi="Verdana" w:cs="Verdana"/>
          <w:sz w:val="18"/>
          <w:szCs w:val="18"/>
        </w:rPr>
      </w:pPr>
      <w:r>
        <w:rPr>
          <w:rFonts w:ascii="Verdana" w:eastAsia="Verdana" w:hAnsi="Verdana" w:cs="Verdana"/>
          <w:sz w:val="18"/>
          <w:szCs w:val="18"/>
        </w:rPr>
        <w:t>Die vorhandenen Alarme und Rundrufe werden übernommen.</w:t>
      </w:r>
    </w:p>
    <w:p w14:paraId="4F5A63E7" w14:textId="77777777" w:rsidR="000544BD" w:rsidRPr="000544BD" w:rsidRDefault="000544BD" w:rsidP="000544BD">
      <w:pPr>
        <w:spacing w:before="60" w:after="60"/>
        <w:ind w:left="709"/>
        <w:rPr>
          <w:rFonts w:ascii="Verdana" w:eastAsia="Verdana" w:hAnsi="Verdana" w:cs="Verdana"/>
          <w:sz w:val="18"/>
          <w:szCs w:val="18"/>
        </w:rPr>
      </w:pPr>
      <w:r w:rsidRPr="000544BD">
        <w:rPr>
          <w:rFonts w:ascii="Verdana" w:eastAsia="Verdana" w:hAnsi="Verdana" w:cs="Verdana"/>
          <w:sz w:val="18"/>
          <w:szCs w:val="18"/>
        </w:rPr>
        <w:t>Version: 16.0 Professional</w:t>
      </w:r>
    </w:p>
    <w:p w14:paraId="59B77F8A" w14:textId="77777777" w:rsidR="000544BD" w:rsidRPr="000544BD" w:rsidRDefault="000544BD" w:rsidP="000544BD">
      <w:pPr>
        <w:spacing w:before="60" w:after="60"/>
        <w:ind w:left="709"/>
        <w:rPr>
          <w:rFonts w:ascii="Verdana" w:eastAsia="Verdana" w:hAnsi="Verdana" w:cs="Verdana"/>
          <w:sz w:val="18"/>
          <w:szCs w:val="18"/>
        </w:rPr>
      </w:pPr>
      <w:r w:rsidRPr="000544BD">
        <w:rPr>
          <w:rFonts w:ascii="Verdana" w:eastAsia="Verdana" w:hAnsi="Verdana" w:cs="Verdana"/>
          <w:sz w:val="18"/>
          <w:szCs w:val="18"/>
        </w:rPr>
        <w:lastRenderedPageBreak/>
        <w:t>Anzahl der Sprachkanäle: 60</w:t>
      </w:r>
    </w:p>
    <w:p w14:paraId="6FA4BD2D" w14:textId="77777777" w:rsidR="000544BD" w:rsidRPr="000544BD" w:rsidRDefault="000544BD" w:rsidP="000544BD">
      <w:pPr>
        <w:spacing w:before="60" w:after="60"/>
        <w:ind w:left="709"/>
        <w:rPr>
          <w:rFonts w:ascii="Verdana" w:eastAsia="Verdana" w:hAnsi="Verdana" w:cs="Verdana"/>
          <w:sz w:val="18"/>
          <w:szCs w:val="18"/>
        </w:rPr>
      </w:pPr>
      <w:r w:rsidRPr="000544BD">
        <w:rPr>
          <w:rFonts w:ascii="Verdana" w:eastAsia="Verdana" w:hAnsi="Verdana" w:cs="Verdana"/>
          <w:sz w:val="18"/>
          <w:szCs w:val="18"/>
        </w:rPr>
        <w:t>Anzahl der Schnittstellen: 4</w:t>
      </w:r>
    </w:p>
    <w:p w14:paraId="1DFA64B5" w14:textId="77777777" w:rsidR="000544BD" w:rsidRPr="000544BD" w:rsidRDefault="000544BD" w:rsidP="000544BD">
      <w:pPr>
        <w:spacing w:before="60" w:after="60"/>
        <w:ind w:left="709"/>
        <w:rPr>
          <w:rFonts w:ascii="Verdana" w:eastAsia="Verdana" w:hAnsi="Verdana" w:cs="Verdana"/>
          <w:sz w:val="18"/>
          <w:szCs w:val="18"/>
        </w:rPr>
      </w:pPr>
      <w:r w:rsidRPr="000544BD">
        <w:rPr>
          <w:rFonts w:ascii="Verdana" w:eastAsia="Verdana" w:hAnsi="Verdana" w:cs="Verdana"/>
          <w:sz w:val="18"/>
          <w:szCs w:val="18"/>
        </w:rPr>
        <w:t>Anzahl der Relais: 16</w:t>
      </w:r>
    </w:p>
    <w:p w14:paraId="29F622E3" w14:textId="77777777" w:rsidR="000544BD" w:rsidRPr="000544BD" w:rsidRDefault="000544BD" w:rsidP="000544BD">
      <w:pPr>
        <w:spacing w:before="60" w:after="60"/>
        <w:ind w:left="709"/>
        <w:rPr>
          <w:rFonts w:ascii="Verdana" w:eastAsia="Verdana" w:hAnsi="Verdana" w:cs="Verdana"/>
          <w:sz w:val="18"/>
          <w:szCs w:val="18"/>
        </w:rPr>
      </w:pPr>
      <w:r w:rsidRPr="000544BD">
        <w:rPr>
          <w:rFonts w:ascii="Verdana" w:eastAsia="Verdana" w:hAnsi="Verdana" w:cs="Verdana"/>
          <w:sz w:val="18"/>
          <w:szCs w:val="18"/>
        </w:rPr>
        <w:t>Web / NVX Funktionen: Mandantenfähig</w:t>
      </w:r>
    </w:p>
    <w:p w14:paraId="62A51B9B" w14:textId="77777777" w:rsidR="000544BD" w:rsidRPr="000544BD" w:rsidRDefault="000544BD" w:rsidP="000544BD">
      <w:pPr>
        <w:spacing w:before="60" w:after="60"/>
        <w:ind w:left="709"/>
        <w:rPr>
          <w:rFonts w:ascii="Verdana" w:eastAsia="Verdana" w:hAnsi="Verdana" w:cs="Verdana"/>
          <w:sz w:val="18"/>
          <w:szCs w:val="18"/>
        </w:rPr>
      </w:pPr>
      <w:r w:rsidRPr="000544BD">
        <w:rPr>
          <w:rFonts w:ascii="Verdana" w:eastAsia="Verdana" w:hAnsi="Verdana" w:cs="Verdana"/>
          <w:sz w:val="18"/>
          <w:szCs w:val="18"/>
        </w:rPr>
        <w:t>Anzahl der Clients: 100</w:t>
      </w:r>
    </w:p>
    <w:p w14:paraId="7320EB89" w14:textId="77777777" w:rsidR="000544BD" w:rsidRPr="000544BD" w:rsidRDefault="000544BD" w:rsidP="000544BD">
      <w:pPr>
        <w:spacing w:before="60" w:after="60"/>
        <w:ind w:left="709"/>
        <w:rPr>
          <w:rFonts w:ascii="Verdana" w:eastAsia="Verdana" w:hAnsi="Verdana" w:cs="Verdana"/>
          <w:sz w:val="18"/>
          <w:szCs w:val="18"/>
        </w:rPr>
      </w:pPr>
      <w:r w:rsidRPr="000544BD">
        <w:rPr>
          <w:rFonts w:ascii="Verdana" w:eastAsia="Verdana" w:hAnsi="Verdana" w:cs="Verdana"/>
          <w:sz w:val="18"/>
          <w:szCs w:val="18"/>
        </w:rPr>
        <w:t xml:space="preserve">Lizenz Locking-Code: NVLockCode_20260617_AA90 </w:t>
      </w:r>
    </w:p>
    <w:p w14:paraId="40214EE8" w14:textId="77777777" w:rsidR="000544BD" w:rsidRDefault="000544BD" w:rsidP="00EA7D66">
      <w:pPr>
        <w:spacing w:before="60" w:after="60"/>
        <w:ind w:left="709"/>
        <w:rPr>
          <w:rFonts w:ascii="Verdana" w:eastAsia="Verdana" w:hAnsi="Verdana" w:cs="Verdana"/>
          <w:sz w:val="18"/>
          <w:szCs w:val="18"/>
        </w:rPr>
      </w:pPr>
    </w:p>
    <w:p w14:paraId="77D36E8B" w14:textId="1AEC8B7C" w:rsidR="000544BD" w:rsidRDefault="000544BD">
      <w:pPr>
        <w:rPr>
          <w:rFonts w:ascii="Verdana" w:eastAsia="Verdana" w:hAnsi="Verdana" w:cs="Verdana"/>
          <w:sz w:val="18"/>
          <w:szCs w:val="18"/>
        </w:rPr>
      </w:pPr>
      <w:r>
        <w:rPr>
          <w:rFonts w:ascii="Verdana" w:eastAsia="Verdana" w:hAnsi="Verdana" w:cs="Verdana"/>
          <w:sz w:val="18"/>
          <w:szCs w:val="18"/>
        </w:rPr>
        <w:br w:type="page"/>
      </w:r>
    </w:p>
    <w:p w14:paraId="7FAFE1E5" w14:textId="77777777" w:rsidR="00C30F7F" w:rsidRPr="00C30F7F" w:rsidRDefault="00C30F7F" w:rsidP="00C30F7F">
      <w:pPr>
        <w:spacing w:before="60" w:after="60"/>
        <w:ind w:left="709"/>
        <w:jc w:val="both"/>
        <w:rPr>
          <w:rFonts w:ascii="Verdana" w:eastAsia="Verdana" w:hAnsi="Verdana" w:cs="Verdana"/>
          <w:sz w:val="18"/>
          <w:szCs w:val="18"/>
        </w:rPr>
      </w:pPr>
    </w:p>
    <w:p w14:paraId="00000402" w14:textId="5E0D0E7E" w:rsidR="00F96DBA" w:rsidRPr="005F57A6" w:rsidRDefault="00F36F8A">
      <w:pPr>
        <w:pStyle w:val="berschrift1"/>
        <w:numPr>
          <w:ilvl w:val="0"/>
          <w:numId w:val="6"/>
        </w:numPr>
      </w:pPr>
      <w:bookmarkStart w:id="53" w:name="_Toc238803185"/>
      <w:r w:rsidRPr="005F57A6">
        <w:t>Service</w:t>
      </w:r>
      <w:r w:rsidR="007A0F7B" w:rsidRPr="005F57A6">
        <w:t>leistungen</w:t>
      </w:r>
      <w:r w:rsidR="00D357FB" w:rsidRPr="005F57A6">
        <w:t xml:space="preserve"> </w:t>
      </w:r>
      <w:r w:rsidR="00335ACC" w:rsidRPr="005F57A6">
        <w:t>du</w:t>
      </w:r>
      <w:r w:rsidR="003301C1" w:rsidRPr="005F57A6">
        <w:t>r</w:t>
      </w:r>
      <w:r w:rsidR="00335ACC" w:rsidRPr="005F57A6">
        <w:t>ch den AN</w:t>
      </w:r>
      <w:bookmarkEnd w:id="53"/>
    </w:p>
    <w:p w14:paraId="75EAB147" w14:textId="53AE7E0D" w:rsidR="00ED73D4" w:rsidRPr="005F57A6" w:rsidRDefault="00ED73D4" w:rsidP="00C30F7F">
      <w:pPr>
        <w:spacing w:before="60" w:after="60"/>
        <w:ind w:left="709"/>
        <w:rPr>
          <w:rFonts w:ascii="Verdana" w:eastAsia="Verdana" w:hAnsi="Verdana" w:cs="Verdana"/>
          <w:sz w:val="18"/>
          <w:szCs w:val="18"/>
        </w:rPr>
      </w:pPr>
      <w:r w:rsidRPr="005F57A6">
        <w:rPr>
          <w:rFonts w:ascii="Verdana" w:eastAsia="Verdana" w:hAnsi="Verdana" w:cs="Verdana"/>
          <w:sz w:val="18"/>
          <w:szCs w:val="18"/>
        </w:rPr>
        <w:t>Der AN erbringt Service Leistungen für das TK-System</w:t>
      </w:r>
      <w:r w:rsidR="00C46EF0" w:rsidRPr="005F57A6">
        <w:rPr>
          <w:rFonts w:ascii="Verdana" w:eastAsia="Verdana" w:hAnsi="Verdana" w:cs="Verdana"/>
          <w:sz w:val="18"/>
          <w:szCs w:val="18"/>
        </w:rPr>
        <w:t xml:space="preserve"> inkl. Serverkomponenten</w:t>
      </w:r>
      <w:r w:rsidRPr="005F57A6">
        <w:rPr>
          <w:rFonts w:ascii="Verdana" w:eastAsia="Verdana" w:hAnsi="Verdana" w:cs="Verdana"/>
          <w:sz w:val="18"/>
          <w:szCs w:val="18"/>
        </w:rPr>
        <w:t>, Service Center, SBC</w:t>
      </w:r>
      <w:r w:rsidR="00C46EF0" w:rsidRPr="005F57A6">
        <w:rPr>
          <w:rFonts w:ascii="Verdana" w:eastAsia="Verdana" w:hAnsi="Verdana" w:cs="Verdana"/>
          <w:sz w:val="18"/>
          <w:szCs w:val="18"/>
        </w:rPr>
        <w:t>, Alarmserver, Netzwerkkomponenten</w:t>
      </w:r>
      <w:r w:rsidRPr="005F57A6">
        <w:rPr>
          <w:rFonts w:ascii="Verdana" w:eastAsia="Verdana" w:hAnsi="Verdana" w:cs="Verdana"/>
          <w:sz w:val="18"/>
          <w:szCs w:val="18"/>
        </w:rPr>
        <w:t xml:space="preserve"> und die UC-Lösung. </w:t>
      </w:r>
    </w:p>
    <w:p w14:paraId="00000403" w14:textId="46CB077A" w:rsidR="00F96DBA" w:rsidRPr="005F57A6" w:rsidRDefault="00F36F8A" w:rsidP="00C30F7F">
      <w:pPr>
        <w:spacing w:before="60" w:after="60"/>
        <w:ind w:left="709"/>
        <w:rPr>
          <w:rFonts w:ascii="Verdana" w:eastAsia="Verdana" w:hAnsi="Verdana" w:cs="Verdana"/>
          <w:sz w:val="18"/>
          <w:szCs w:val="18"/>
        </w:rPr>
      </w:pPr>
      <w:r w:rsidRPr="005F57A6">
        <w:rPr>
          <w:rFonts w:ascii="Verdana" w:eastAsia="Verdana" w:hAnsi="Verdana" w:cs="Verdana"/>
          <w:sz w:val="18"/>
          <w:szCs w:val="18"/>
        </w:rPr>
        <w:t>Für die Services sichert der AN eine Betriebsbereitschaft der Lösung in Form einer monatlichen Verfügbarkeit zu. Die Leistung gilt als erbracht, wenn sich alle User am System anmelden können und alle Funktionen und Leistungen zur Verfügung stehen.</w:t>
      </w:r>
    </w:p>
    <w:p w14:paraId="00000404" w14:textId="6E6863B8" w:rsidR="00F96DBA" w:rsidRDefault="00F36F8A" w:rsidP="00C30F7F">
      <w:pPr>
        <w:spacing w:before="60" w:after="60"/>
        <w:ind w:left="709"/>
        <w:rPr>
          <w:rFonts w:ascii="Verdana" w:eastAsia="Verdana" w:hAnsi="Verdana" w:cs="Verdana"/>
          <w:sz w:val="18"/>
          <w:szCs w:val="18"/>
        </w:rPr>
      </w:pPr>
      <w:r w:rsidRPr="005F57A6">
        <w:rPr>
          <w:rFonts w:ascii="Verdana" w:eastAsia="Verdana" w:hAnsi="Verdana" w:cs="Verdana"/>
          <w:sz w:val="18"/>
          <w:szCs w:val="18"/>
        </w:rPr>
        <w:t xml:space="preserve">Ausgenommen von der Leistung des AN sind Übertragungswege des AG z.B. </w:t>
      </w:r>
      <w:r w:rsidR="00C46EF0" w:rsidRPr="005F57A6">
        <w:rPr>
          <w:rFonts w:ascii="Verdana" w:eastAsia="Verdana" w:hAnsi="Verdana" w:cs="Verdana"/>
          <w:sz w:val="18"/>
          <w:szCs w:val="18"/>
        </w:rPr>
        <w:t>WAN-Verbindungen, Zonen-</w:t>
      </w:r>
      <w:r w:rsidRPr="005F57A6">
        <w:rPr>
          <w:rFonts w:ascii="Verdana" w:eastAsia="Verdana" w:hAnsi="Verdana" w:cs="Verdana"/>
          <w:sz w:val="18"/>
          <w:szCs w:val="18"/>
        </w:rPr>
        <w:t>Firewalls mit entsprechenden Freischaltungen und lokale Netzwerkverbindungen</w:t>
      </w:r>
      <w:r w:rsidR="00C46EF0" w:rsidRPr="005F57A6">
        <w:rPr>
          <w:rFonts w:ascii="Verdana" w:eastAsia="Verdana" w:hAnsi="Verdana" w:cs="Verdana"/>
          <w:sz w:val="18"/>
          <w:szCs w:val="18"/>
        </w:rPr>
        <w:t xml:space="preserve"> im Client-Netz</w:t>
      </w:r>
      <w:r w:rsidRPr="005F57A6">
        <w:rPr>
          <w:rFonts w:ascii="Verdana" w:eastAsia="Verdana" w:hAnsi="Verdana" w:cs="Verdana"/>
          <w:sz w:val="18"/>
          <w:szCs w:val="18"/>
        </w:rPr>
        <w:t xml:space="preserve"> des AG.</w:t>
      </w:r>
      <w:r w:rsidR="00C46EF0" w:rsidRPr="005F57A6">
        <w:rPr>
          <w:rFonts w:ascii="Verdana" w:eastAsia="Verdana" w:hAnsi="Verdana" w:cs="Verdana"/>
          <w:sz w:val="18"/>
          <w:szCs w:val="18"/>
        </w:rPr>
        <w:t xml:space="preserve"> Die hier aufgeführten Leistungen sind Beistellungsleistungen des AG. Kann der AN eine Beistellungsleistung z.B. durch einen Incident im LAN nicht erbringen, wird das SLA bzw. Ticket für den AN angehalten. Wenn der AN seinen Beistellungsleistungen wieder erbringt, läuft das SLA bzw. Ticket für den AN weiter. Im nächsten Schritt muss der AN prüfen, ob der Incident beim Endgerät noch besteht oder dieser durch den Netzwerkausfall verursacht wurde und das Ticket auch auf seiner Seite geschlossen werden kann.</w:t>
      </w:r>
    </w:p>
    <w:p w14:paraId="3A9DACD8" w14:textId="77777777" w:rsidR="00C30F7F" w:rsidRPr="005F57A6" w:rsidRDefault="00C30F7F" w:rsidP="00C30F7F">
      <w:pPr>
        <w:spacing w:before="60" w:after="60"/>
        <w:ind w:left="709"/>
        <w:rPr>
          <w:rFonts w:ascii="Verdana" w:eastAsia="Verdana" w:hAnsi="Verdana" w:cs="Verdana"/>
          <w:sz w:val="18"/>
          <w:szCs w:val="18"/>
        </w:rPr>
      </w:pPr>
    </w:p>
    <w:p w14:paraId="00000405" w14:textId="77777777" w:rsidR="00F96DBA" w:rsidRPr="005F57A6" w:rsidRDefault="00F36F8A" w:rsidP="00C30F7F">
      <w:pPr>
        <w:spacing w:before="60" w:after="60"/>
        <w:ind w:left="709"/>
        <w:rPr>
          <w:rFonts w:ascii="Verdana" w:eastAsia="Verdana" w:hAnsi="Verdana" w:cs="Verdana"/>
          <w:sz w:val="18"/>
          <w:szCs w:val="18"/>
        </w:rPr>
      </w:pPr>
      <w:r w:rsidRPr="005F57A6">
        <w:rPr>
          <w:rFonts w:ascii="Verdana" w:eastAsia="Verdana" w:hAnsi="Verdana" w:cs="Verdana"/>
          <w:sz w:val="18"/>
          <w:szCs w:val="18"/>
        </w:rPr>
        <w:t>Im Rahmen der angebotenen Leistungen stellt der AN folgende Prozesse sicher:</w:t>
      </w:r>
    </w:p>
    <w:p w14:paraId="00000406" w14:textId="77777777" w:rsidR="00F96DBA" w:rsidRPr="005F57A6" w:rsidRDefault="00F96DBA">
      <w:pPr>
        <w:spacing w:before="60" w:after="60"/>
        <w:ind w:left="709"/>
        <w:jc w:val="both"/>
        <w:rPr>
          <w:rFonts w:ascii="Verdana" w:eastAsia="Verdana" w:hAnsi="Verdana" w:cs="Verdana"/>
          <w:sz w:val="18"/>
          <w:szCs w:val="18"/>
        </w:rPr>
      </w:pPr>
    </w:p>
    <w:tbl>
      <w:tblPr>
        <w:tblStyle w:val="7"/>
        <w:tblW w:w="8363" w:type="dxa"/>
        <w:tblInd w:w="703" w:type="dxa"/>
        <w:tblLayout w:type="fixed"/>
        <w:tblLook w:val="0000" w:firstRow="0" w:lastRow="0" w:firstColumn="0" w:lastColumn="0" w:noHBand="0" w:noVBand="0"/>
      </w:tblPr>
      <w:tblGrid>
        <w:gridCol w:w="2268"/>
        <w:gridCol w:w="6095"/>
      </w:tblGrid>
      <w:tr w:rsidR="00F96DBA" w:rsidRPr="005F57A6" w14:paraId="18300DB7" w14:textId="77777777">
        <w:trPr>
          <w:trHeight w:val="269"/>
        </w:trPr>
        <w:tc>
          <w:tcPr>
            <w:tcW w:w="2268" w:type="dxa"/>
            <w:tcBorders>
              <w:top w:val="single" w:sz="5" w:space="0" w:color="000000"/>
              <w:left w:val="single" w:sz="5" w:space="0" w:color="000000"/>
              <w:bottom w:val="single" w:sz="5" w:space="0" w:color="000000"/>
              <w:right w:val="single" w:sz="5" w:space="0" w:color="000000"/>
            </w:tcBorders>
            <w:vAlign w:val="center"/>
          </w:tcPr>
          <w:p w14:paraId="00000407" w14:textId="77777777" w:rsidR="00F96DBA" w:rsidRPr="005F57A6" w:rsidRDefault="00F36F8A">
            <w:pPr>
              <w:ind w:left="64"/>
              <w:jc w:val="both"/>
              <w:rPr>
                <w:rFonts w:ascii="Verdana" w:hAnsi="Verdana"/>
                <w:b/>
                <w:color w:val="000000"/>
                <w:sz w:val="20"/>
                <w:szCs w:val="20"/>
              </w:rPr>
            </w:pPr>
            <w:r w:rsidRPr="005F57A6">
              <w:rPr>
                <w:rFonts w:ascii="Verdana" w:hAnsi="Verdana"/>
                <w:b/>
                <w:color w:val="000000"/>
                <w:sz w:val="20"/>
                <w:szCs w:val="20"/>
              </w:rPr>
              <w:t>Prozess Name</w:t>
            </w:r>
          </w:p>
        </w:tc>
        <w:tc>
          <w:tcPr>
            <w:tcW w:w="6095" w:type="dxa"/>
            <w:tcBorders>
              <w:top w:val="single" w:sz="5" w:space="0" w:color="000000"/>
              <w:left w:val="single" w:sz="5" w:space="0" w:color="000000"/>
              <w:bottom w:val="single" w:sz="5" w:space="0" w:color="000000"/>
              <w:right w:val="single" w:sz="5" w:space="0" w:color="000000"/>
            </w:tcBorders>
            <w:vAlign w:val="center"/>
          </w:tcPr>
          <w:p w14:paraId="00000408" w14:textId="77777777" w:rsidR="00F96DBA" w:rsidRPr="005F57A6" w:rsidRDefault="00F36F8A">
            <w:pPr>
              <w:ind w:left="54"/>
              <w:jc w:val="both"/>
              <w:rPr>
                <w:rFonts w:ascii="Verdana" w:hAnsi="Verdana"/>
                <w:b/>
                <w:color w:val="000000"/>
                <w:sz w:val="20"/>
                <w:szCs w:val="20"/>
              </w:rPr>
            </w:pPr>
            <w:r w:rsidRPr="005F57A6">
              <w:rPr>
                <w:rFonts w:ascii="Verdana" w:hAnsi="Verdana"/>
                <w:b/>
                <w:color w:val="000000"/>
                <w:sz w:val="20"/>
                <w:szCs w:val="20"/>
              </w:rPr>
              <w:t>Scope</w:t>
            </w:r>
          </w:p>
        </w:tc>
      </w:tr>
      <w:tr w:rsidR="00F96DBA" w:rsidRPr="005F57A6" w14:paraId="068AEBD8" w14:textId="77777777">
        <w:trPr>
          <w:trHeight w:val="825"/>
        </w:trPr>
        <w:tc>
          <w:tcPr>
            <w:tcW w:w="2268" w:type="dxa"/>
            <w:tcBorders>
              <w:top w:val="single" w:sz="5" w:space="0" w:color="000000"/>
              <w:left w:val="single" w:sz="5" w:space="0" w:color="000000"/>
              <w:bottom w:val="single" w:sz="5" w:space="0" w:color="000000"/>
              <w:right w:val="single" w:sz="5" w:space="0" w:color="000000"/>
            </w:tcBorders>
          </w:tcPr>
          <w:p w14:paraId="00000409" w14:textId="77777777" w:rsidR="00F96DBA" w:rsidRPr="005F57A6" w:rsidRDefault="00F36F8A">
            <w:pPr>
              <w:ind w:left="72" w:right="936"/>
              <w:jc w:val="both"/>
              <w:rPr>
                <w:rFonts w:ascii="Verdana" w:eastAsia="Verdana" w:hAnsi="Verdana" w:cs="Verdana"/>
                <w:color w:val="000000"/>
                <w:sz w:val="18"/>
                <w:szCs w:val="18"/>
              </w:rPr>
            </w:pPr>
            <w:r w:rsidRPr="005F57A6">
              <w:rPr>
                <w:rFonts w:ascii="Verdana" w:eastAsia="Verdana" w:hAnsi="Verdana" w:cs="Verdana"/>
                <w:color w:val="000000"/>
                <w:sz w:val="18"/>
                <w:szCs w:val="18"/>
              </w:rPr>
              <w:t>Service Level Management</w:t>
            </w:r>
          </w:p>
        </w:tc>
        <w:tc>
          <w:tcPr>
            <w:tcW w:w="6095" w:type="dxa"/>
            <w:tcBorders>
              <w:top w:val="single" w:sz="5" w:space="0" w:color="000000"/>
              <w:left w:val="single" w:sz="5" w:space="0" w:color="000000"/>
              <w:bottom w:val="single" w:sz="5" w:space="0" w:color="000000"/>
              <w:right w:val="single" w:sz="5" w:space="0" w:color="000000"/>
            </w:tcBorders>
          </w:tcPr>
          <w:p w14:paraId="0000040A" w14:textId="77777777" w:rsidR="00F96DBA" w:rsidRPr="005F57A6" w:rsidRDefault="00F36F8A" w:rsidP="00C30F7F">
            <w:pPr>
              <w:rPr>
                <w:rFonts w:ascii="Verdana" w:eastAsia="Verdana" w:hAnsi="Verdana" w:cs="Verdana"/>
                <w:sz w:val="18"/>
                <w:szCs w:val="18"/>
              </w:rPr>
            </w:pPr>
            <w:r w:rsidRPr="005F57A6">
              <w:rPr>
                <w:rFonts w:ascii="Verdana" w:eastAsia="Verdana" w:hAnsi="Verdana" w:cs="Verdana"/>
                <w:sz w:val="18"/>
                <w:szCs w:val="18"/>
              </w:rPr>
              <w:t>Das Service Level Management (SLM) gibt den administrativen, koordinierenden und kommunizierenden Rahmen vor, indem sich die Prozesse und Aktivitäten der Leistungserbringung bewegen.</w:t>
            </w:r>
          </w:p>
        </w:tc>
      </w:tr>
      <w:tr w:rsidR="00F96DBA" w:rsidRPr="005F57A6" w14:paraId="1A866017" w14:textId="77777777">
        <w:trPr>
          <w:trHeight w:val="2281"/>
        </w:trPr>
        <w:tc>
          <w:tcPr>
            <w:tcW w:w="2268" w:type="dxa"/>
            <w:tcBorders>
              <w:top w:val="single" w:sz="5" w:space="0" w:color="000000"/>
              <w:left w:val="single" w:sz="5" w:space="0" w:color="000000"/>
              <w:bottom w:val="single" w:sz="5" w:space="0" w:color="000000"/>
              <w:right w:val="single" w:sz="5" w:space="0" w:color="000000"/>
            </w:tcBorders>
          </w:tcPr>
          <w:p w14:paraId="0000040B" w14:textId="77777777" w:rsidR="00F96DBA" w:rsidRPr="005F57A6" w:rsidRDefault="00F36F8A">
            <w:pPr>
              <w:ind w:left="72" w:right="936"/>
              <w:jc w:val="both"/>
              <w:rPr>
                <w:rFonts w:ascii="Verdana" w:eastAsia="Verdana" w:hAnsi="Verdana" w:cs="Verdana"/>
                <w:color w:val="000000"/>
                <w:sz w:val="18"/>
                <w:szCs w:val="18"/>
              </w:rPr>
            </w:pPr>
            <w:r w:rsidRPr="005F57A6">
              <w:rPr>
                <w:rFonts w:ascii="Verdana" w:eastAsia="Verdana" w:hAnsi="Verdana" w:cs="Verdana"/>
                <w:color w:val="000000"/>
                <w:sz w:val="18"/>
                <w:szCs w:val="18"/>
              </w:rPr>
              <w:t>Eskalations- Management</w:t>
            </w:r>
          </w:p>
        </w:tc>
        <w:tc>
          <w:tcPr>
            <w:tcW w:w="6095" w:type="dxa"/>
            <w:tcBorders>
              <w:top w:val="single" w:sz="5" w:space="0" w:color="000000"/>
              <w:left w:val="single" w:sz="5" w:space="0" w:color="000000"/>
              <w:bottom w:val="single" w:sz="5" w:space="0" w:color="000000"/>
              <w:right w:val="single" w:sz="5" w:space="0" w:color="000000"/>
            </w:tcBorders>
            <w:vAlign w:val="center"/>
          </w:tcPr>
          <w:p w14:paraId="6C957424" w14:textId="77777777" w:rsidR="00DE3406" w:rsidRPr="005F57A6" w:rsidRDefault="00F36F8A" w:rsidP="00C30F7F">
            <w:pPr>
              <w:spacing w:before="60" w:after="60"/>
              <w:rPr>
                <w:rFonts w:ascii="Verdana" w:eastAsia="Verdana" w:hAnsi="Verdana" w:cs="Verdana"/>
                <w:sz w:val="18"/>
                <w:szCs w:val="18"/>
              </w:rPr>
            </w:pPr>
            <w:r w:rsidRPr="005F57A6">
              <w:rPr>
                <w:rFonts w:ascii="Verdana" w:eastAsia="Verdana" w:hAnsi="Verdana" w:cs="Verdana"/>
                <w:sz w:val="18"/>
                <w:szCs w:val="18"/>
              </w:rPr>
              <w:t>Der Eskalationsprozess setzt ein, wenn</w:t>
            </w:r>
            <w:r w:rsidR="00DE3406" w:rsidRPr="005F57A6">
              <w:rPr>
                <w:rFonts w:ascii="Verdana" w:eastAsia="Verdana" w:hAnsi="Verdana" w:cs="Verdana"/>
                <w:sz w:val="18"/>
                <w:szCs w:val="18"/>
              </w:rPr>
              <w:t>:</w:t>
            </w:r>
          </w:p>
          <w:p w14:paraId="1C69E1E9" w14:textId="77777777" w:rsidR="00DE3406" w:rsidRPr="005F57A6" w:rsidRDefault="00DE3406" w:rsidP="00C30F7F">
            <w:pPr>
              <w:spacing w:before="60" w:after="60"/>
              <w:rPr>
                <w:rFonts w:ascii="Verdana" w:eastAsia="Verdana" w:hAnsi="Verdana" w:cs="Verdana"/>
                <w:sz w:val="18"/>
                <w:szCs w:val="18"/>
              </w:rPr>
            </w:pPr>
            <w:r w:rsidRPr="005F57A6">
              <w:rPr>
                <w:rFonts w:ascii="Verdana" w:eastAsia="Verdana" w:hAnsi="Verdana" w:cs="Verdana"/>
                <w:sz w:val="18"/>
                <w:szCs w:val="18"/>
              </w:rPr>
              <w:t>- D</w:t>
            </w:r>
            <w:r w:rsidR="00F36F8A" w:rsidRPr="005F57A6">
              <w:rPr>
                <w:rFonts w:ascii="Verdana" w:eastAsia="Verdana" w:hAnsi="Verdana" w:cs="Verdana"/>
                <w:sz w:val="18"/>
                <w:szCs w:val="18"/>
              </w:rPr>
              <w:t>ie Serviceverfügbarkeit oder Auftragserbringung bzw. deren Ausführungsqualität in eine kritische Phase tritt oder diese zu erwarten ist und die Standardprozesse mit funktionalen Eskalationen zu keiner Lösung führen.</w:t>
            </w:r>
          </w:p>
          <w:p w14:paraId="5999FFA2" w14:textId="77777777" w:rsidR="00DE3406" w:rsidRPr="005F57A6" w:rsidRDefault="00DE3406" w:rsidP="00C30F7F">
            <w:pPr>
              <w:spacing w:before="60" w:after="60"/>
              <w:rPr>
                <w:rFonts w:ascii="Verdana" w:eastAsia="Verdana" w:hAnsi="Verdana" w:cs="Verdana"/>
                <w:sz w:val="18"/>
                <w:szCs w:val="18"/>
              </w:rPr>
            </w:pPr>
            <w:r w:rsidRPr="005F57A6">
              <w:rPr>
                <w:rFonts w:ascii="Verdana" w:eastAsia="Verdana" w:hAnsi="Verdana" w:cs="Verdana"/>
                <w:sz w:val="18"/>
                <w:szCs w:val="18"/>
              </w:rPr>
              <w:t xml:space="preserve">- </w:t>
            </w:r>
            <w:r w:rsidR="00F36F8A" w:rsidRPr="005F57A6">
              <w:rPr>
                <w:rFonts w:ascii="Verdana" w:eastAsia="Verdana" w:hAnsi="Verdana" w:cs="Verdana"/>
                <w:sz w:val="18"/>
                <w:szCs w:val="18"/>
              </w:rPr>
              <w:t>Zuständigkeiten unklar sind</w:t>
            </w:r>
          </w:p>
          <w:p w14:paraId="0000040F" w14:textId="6319FBC2" w:rsidR="00F96DBA" w:rsidRPr="005F57A6" w:rsidRDefault="00DE3406" w:rsidP="00C30F7F">
            <w:pPr>
              <w:spacing w:before="60" w:after="60"/>
              <w:rPr>
                <w:rFonts w:ascii="Verdana" w:eastAsia="Verdana" w:hAnsi="Verdana" w:cs="Verdana"/>
                <w:sz w:val="18"/>
                <w:szCs w:val="18"/>
              </w:rPr>
            </w:pPr>
            <w:r w:rsidRPr="005F57A6">
              <w:rPr>
                <w:rFonts w:ascii="Verdana" w:eastAsia="Verdana" w:hAnsi="Verdana" w:cs="Verdana"/>
                <w:sz w:val="18"/>
                <w:szCs w:val="18"/>
              </w:rPr>
              <w:t xml:space="preserve">- </w:t>
            </w:r>
            <w:r w:rsidR="00F36F8A" w:rsidRPr="005F57A6">
              <w:rPr>
                <w:rFonts w:ascii="Verdana" w:eastAsia="Verdana" w:hAnsi="Verdana" w:cs="Verdana"/>
                <w:sz w:val="18"/>
                <w:szCs w:val="18"/>
              </w:rPr>
              <w:t>Unterschiedliche</w:t>
            </w:r>
            <w:r w:rsidR="00335ACC" w:rsidRPr="005F57A6">
              <w:rPr>
                <w:rFonts w:ascii="Verdana" w:eastAsia="Verdana" w:hAnsi="Verdana" w:cs="Verdana"/>
                <w:sz w:val="18"/>
                <w:szCs w:val="18"/>
              </w:rPr>
              <w:t xml:space="preserve"> </w:t>
            </w:r>
            <w:r w:rsidR="00F36F8A" w:rsidRPr="005F57A6">
              <w:rPr>
                <w:rFonts w:ascii="Verdana" w:eastAsia="Verdana" w:hAnsi="Verdana" w:cs="Verdana"/>
                <w:sz w:val="18"/>
                <w:szCs w:val="18"/>
              </w:rPr>
              <w:t xml:space="preserve">Auslegung von vertraglichen Vereinbarungen </w:t>
            </w:r>
            <w:r w:rsidR="00C30F7F">
              <w:rPr>
                <w:rFonts w:ascii="Verdana" w:eastAsia="Verdana" w:hAnsi="Verdana" w:cs="Verdana"/>
                <w:sz w:val="18"/>
                <w:szCs w:val="18"/>
              </w:rPr>
              <w:br/>
              <w:t xml:space="preserve">  </w:t>
            </w:r>
            <w:r w:rsidR="00F36F8A" w:rsidRPr="005F57A6">
              <w:rPr>
                <w:rFonts w:ascii="Verdana" w:eastAsia="Verdana" w:hAnsi="Verdana" w:cs="Verdana"/>
                <w:sz w:val="18"/>
                <w:szCs w:val="18"/>
              </w:rPr>
              <w:t>vorliegen</w:t>
            </w:r>
          </w:p>
          <w:p w14:paraId="00000410" w14:textId="712A182A" w:rsidR="00F96DBA" w:rsidRPr="005F57A6" w:rsidRDefault="00DE3406" w:rsidP="00C30F7F">
            <w:pPr>
              <w:spacing w:before="60" w:after="60"/>
              <w:rPr>
                <w:rFonts w:ascii="Verdana" w:eastAsia="Verdana" w:hAnsi="Verdana" w:cs="Verdana"/>
                <w:sz w:val="18"/>
                <w:szCs w:val="18"/>
              </w:rPr>
            </w:pPr>
            <w:r w:rsidRPr="005F57A6">
              <w:rPr>
                <w:rFonts w:ascii="Verdana" w:eastAsia="Verdana" w:hAnsi="Verdana" w:cs="Verdana"/>
                <w:sz w:val="18"/>
                <w:szCs w:val="18"/>
              </w:rPr>
              <w:t xml:space="preserve">- </w:t>
            </w:r>
            <w:r w:rsidR="00F36F8A" w:rsidRPr="005F57A6">
              <w:rPr>
                <w:rFonts w:ascii="Verdana" w:eastAsia="Verdana" w:hAnsi="Verdana" w:cs="Verdana"/>
                <w:sz w:val="18"/>
                <w:szCs w:val="18"/>
              </w:rPr>
              <w:t>Vereinbarte Zeiten für Eskalationslevel erreicht sind</w:t>
            </w:r>
          </w:p>
        </w:tc>
      </w:tr>
      <w:tr w:rsidR="00F96DBA" w:rsidRPr="005F57A6" w14:paraId="302102AF" w14:textId="77777777">
        <w:trPr>
          <w:trHeight w:val="826"/>
        </w:trPr>
        <w:tc>
          <w:tcPr>
            <w:tcW w:w="2268" w:type="dxa"/>
            <w:tcBorders>
              <w:top w:val="single" w:sz="5" w:space="0" w:color="000000"/>
              <w:left w:val="single" w:sz="5" w:space="0" w:color="000000"/>
              <w:bottom w:val="single" w:sz="5" w:space="0" w:color="000000"/>
              <w:right w:val="single" w:sz="5" w:space="0" w:color="000000"/>
            </w:tcBorders>
          </w:tcPr>
          <w:p w14:paraId="00000411" w14:textId="77777777" w:rsidR="00F96DBA" w:rsidRPr="005F57A6" w:rsidRDefault="00F36F8A">
            <w:pPr>
              <w:ind w:left="64"/>
              <w:jc w:val="both"/>
              <w:rPr>
                <w:rFonts w:ascii="Verdana" w:eastAsia="Verdana" w:hAnsi="Verdana" w:cs="Verdana"/>
                <w:color w:val="000000"/>
                <w:sz w:val="18"/>
                <w:szCs w:val="18"/>
              </w:rPr>
            </w:pPr>
            <w:r w:rsidRPr="005F57A6">
              <w:rPr>
                <w:rFonts w:ascii="Verdana" w:eastAsia="Verdana" w:hAnsi="Verdana" w:cs="Verdana"/>
                <w:color w:val="000000"/>
                <w:sz w:val="18"/>
                <w:szCs w:val="18"/>
              </w:rPr>
              <w:t>Incident Management</w:t>
            </w:r>
          </w:p>
        </w:tc>
        <w:tc>
          <w:tcPr>
            <w:tcW w:w="6095" w:type="dxa"/>
            <w:tcBorders>
              <w:top w:val="single" w:sz="5" w:space="0" w:color="000000"/>
              <w:left w:val="single" w:sz="5" w:space="0" w:color="000000"/>
              <w:bottom w:val="single" w:sz="5" w:space="0" w:color="000000"/>
              <w:right w:val="single" w:sz="5" w:space="0" w:color="000000"/>
            </w:tcBorders>
          </w:tcPr>
          <w:p w14:paraId="00000412" w14:textId="77777777" w:rsidR="00F96DBA" w:rsidRPr="005F57A6" w:rsidRDefault="00F36F8A" w:rsidP="00C30F7F">
            <w:pPr>
              <w:spacing w:before="60" w:after="60"/>
              <w:rPr>
                <w:rFonts w:ascii="Verdana" w:eastAsia="Verdana" w:hAnsi="Verdana" w:cs="Verdana"/>
                <w:sz w:val="18"/>
                <w:szCs w:val="18"/>
              </w:rPr>
            </w:pPr>
            <w:r w:rsidRPr="005F57A6">
              <w:rPr>
                <w:rFonts w:ascii="Verdana" w:eastAsia="Verdana" w:hAnsi="Verdana" w:cs="Verdana"/>
                <w:sz w:val="18"/>
                <w:szCs w:val="18"/>
              </w:rPr>
              <w:t>Alle Tätigkeiten, die nach Eintritt einer Störung im Rahmen der vereinbarten Leistungen zur Wiederherstellung der Services notwendig sind.</w:t>
            </w:r>
          </w:p>
        </w:tc>
      </w:tr>
      <w:tr w:rsidR="00F96DBA" w:rsidRPr="005F57A6" w14:paraId="7D70D37B" w14:textId="77777777">
        <w:trPr>
          <w:trHeight w:val="860"/>
        </w:trPr>
        <w:tc>
          <w:tcPr>
            <w:tcW w:w="2268" w:type="dxa"/>
            <w:tcBorders>
              <w:top w:val="single" w:sz="5" w:space="0" w:color="000000"/>
              <w:left w:val="single" w:sz="5" w:space="0" w:color="000000"/>
              <w:bottom w:val="single" w:sz="5" w:space="0" w:color="000000"/>
              <w:right w:val="single" w:sz="5" w:space="0" w:color="000000"/>
            </w:tcBorders>
          </w:tcPr>
          <w:p w14:paraId="00000413" w14:textId="77777777" w:rsidR="00F96DBA" w:rsidRPr="005F57A6" w:rsidRDefault="00F36F8A">
            <w:pPr>
              <w:ind w:left="64"/>
              <w:jc w:val="both"/>
              <w:rPr>
                <w:rFonts w:ascii="Verdana" w:eastAsia="Verdana" w:hAnsi="Verdana" w:cs="Verdana"/>
                <w:color w:val="000000"/>
                <w:sz w:val="18"/>
                <w:szCs w:val="18"/>
              </w:rPr>
            </w:pPr>
            <w:r w:rsidRPr="005F57A6">
              <w:rPr>
                <w:rFonts w:ascii="Verdana" w:eastAsia="Verdana" w:hAnsi="Verdana" w:cs="Verdana"/>
                <w:color w:val="000000"/>
                <w:sz w:val="18"/>
                <w:szCs w:val="18"/>
              </w:rPr>
              <w:t>Change-Management</w:t>
            </w:r>
          </w:p>
        </w:tc>
        <w:tc>
          <w:tcPr>
            <w:tcW w:w="6095" w:type="dxa"/>
            <w:tcBorders>
              <w:top w:val="single" w:sz="5" w:space="0" w:color="000000"/>
              <w:left w:val="single" w:sz="5" w:space="0" w:color="000000"/>
              <w:bottom w:val="single" w:sz="5" w:space="0" w:color="000000"/>
              <w:right w:val="single" w:sz="5" w:space="0" w:color="000000"/>
            </w:tcBorders>
          </w:tcPr>
          <w:p w14:paraId="00000414" w14:textId="2E78D187" w:rsidR="00F96DBA" w:rsidRPr="005F57A6" w:rsidRDefault="00F36F8A" w:rsidP="00C30F7F">
            <w:pPr>
              <w:spacing w:before="60" w:after="60"/>
              <w:rPr>
                <w:rFonts w:ascii="Verdana" w:eastAsia="Verdana" w:hAnsi="Verdana" w:cs="Verdana"/>
                <w:sz w:val="18"/>
                <w:szCs w:val="18"/>
              </w:rPr>
            </w:pPr>
            <w:r w:rsidRPr="005F57A6">
              <w:rPr>
                <w:rFonts w:ascii="Verdana" w:eastAsia="Verdana" w:hAnsi="Verdana" w:cs="Verdana"/>
                <w:sz w:val="18"/>
                <w:szCs w:val="18"/>
              </w:rPr>
              <w:t xml:space="preserve">Das Change-Management umfasst alle Änderungen an der </w:t>
            </w:r>
            <w:r w:rsidR="00C46EF0" w:rsidRPr="005F57A6">
              <w:rPr>
                <w:rFonts w:ascii="Verdana" w:eastAsia="Verdana" w:hAnsi="Verdana" w:cs="Verdana"/>
                <w:sz w:val="18"/>
                <w:szCs w:val="18"/>
              </w:rPr>
              <w:t>PBX,</w:t>
            </w:r>
            <w:r w:rsidRPr="005F57A6">
              <w:rPr>
                <w:rFonts w:ascii="Verdana" w:eastAsia="Verdana" w:hAnsi="Verdana" w:cs="Verdana"/>
                <w:sz w:val="18"/>
                <w:szCs w:val="18"/>
              </w:rPr>
              <w:t xml:space="preserve"> SBC</w:t>
            </w:r>
            <w:r w:rsidR="00C46EF0" w:rsidRPr="005F57A6">
              <w:rPr>
                <w:rFonts w:ascii="Verdana" w:eastAsia="Verdana" w:hAnsi="Verdana" w:cs="Verdana"/>
                <w:sz w:val="18"/>
                <w:szCs w:val="18"/>
              </w:rPr>
              <w:t>, Applikationen, Netzwerkkomponenten, Server</w:t>
            </w:r>
            <w:r w:rsidRPr="005F57A6">
              <w:rPr>
                <w:rFonts w:ascii="Verdana" w:eastAsia="Verdana" w:hAnsi="Verdana" w:cs="Verdana"/>
                <w:sz w:val="18"/>
                <w:szCs w:val="18"/>
              </w:rPr>
              <w:t xml:space="preserve"> und Prozessen, die eine Auswirkung auf die Services der zu erbringenden Leistungen haben</w:t>
            </w:r>
            <w:r w:rsidR="00A96E23" w:rsidRPr="005F57A6">
              <w:rPr>
                <w:rFonts w:ascii="Verdana" w:eastAsia="Verdana" w:hAnsi="Verdana" w:cs="Verdana"/>
                <w:sz w:val="18"/>
                <w:szCs w:val="18"/>
              </w:rPr>
              <w:t>, aber notwendig sind, damit der Service weiterhin erbracht werden kann und die Systeme zur Verfügung stehen.</w:t>
            </w:r>
          </w:p>
        </w:tc>
      </w:tr>
      <w:tr w:rsidR="00F96DBA" w:rsidRPr="005F57A6" w14:paraId="6C6E02B4" w14:textId="77777777">
        <w:trPr>
          <w:trHeight w:val="1828"/>
        </w:trPr>
        <w:tc>
          <w:tcPr>
            <w:tcW w:w="2268" w:type="dxa"/>
            <w:tcBorders>
              <w:top w:val="single" w:sz="5" w:space="0" w:color="000000"/>
              <w:left w:val="single" w:sz="5" w:space="0" w:color="000000"/>
              <w:bottom w:val="single" w:sz="5" w:space="0" w:color="000000"/>
              <w:right w:val="single" w:sz="5" w:space="0" w:color="000000"/>
            </w:tcBorders>
          </w:tcPr>
          <w:p w14:paraId="00000415" w14:textId="77777777" w:rsidR="00F96DBA" w:rsidRPr="005F57A6" w:rsidRDefault="00F36F8A">
            <w:pPr>
              <w:ind w:left="64"/>
              <w:jc w:val="both"/>
              <w:rPr>
                <w:rFonts w:ascii="Verdana" w:eastAsia="Verdana" w:hAnsi="Verdana" w:cs="Verdana"/>
                <w:color w:val="000000"/>
                <w:sz w:val="18"/>
                <w:szCs w:val="18"/>
              </w:rPr>
            </w:pPr>
            <w:r w:rsidRPr="005F57A6">
              <w:rPr>
                <w:rFonts w:ascii="Verdana" w:eastAsia="Verdana" w:hAnsi="Verdana" w:cs="Verdana"/>
                <w:color w:val="000000"/>
                <w:sz w:val="18"/>
                <w:szCs w:val="18"/>
              </w:rPr>
              <w:lastRenderedPageBreak/>
              <w:t>Problem Management</w:t>
            </w:r>
          </w:p>
        </w:tc>
        <w:tc>
          <w:tcPr>
            <w:tcW w:w="6095" w:type="dxa"/>
            <w:tcBorders>
              <w:top w:val="single" w:sz="5" w:space="0" w:color="000000"/>
              <w:left w:val="single" w:sz="5" w:space="0" w:color="000000"/>
              <w:bottom w:val="single" w:sz="5" w:space="0" w:color="000000"/>
              <w:right w:val="single" w:sz="5" w:space="0" w:color="000000"/>
            </w:tcBorders>
          </w:tcPr>
          <w:p w14:paraId="00000416" w14:textId="77777777" w:rsidR="00F96DBA" w:rsidRPr="005F57A6" w:rsidRDefault="00F36F8A" w:rsidP="00C30F7F">
            <w:pPr>
              <w:spacing w:before="60" w:after="60"/>
              <w:rPr>
                <w:rFonts w:ascii="Verdana" w:eastAsia="Verdana" w:hAnsi="Verdana" w:cs="Verdana"/>
                <w:sz w:val="18"/>
                <w:szCs w:val="18"/>
              </w:rPr>
            </w:pPr>
            <w:r w:rsidRPr="005F57A6">
              <w:rPr>
                <w:rFonts w:ascii="Verdana" w:eastAsia="Verdana" w:hAnsi="Verdana" w:cs="Verdana"/>
                <w:sz w:val="18"/>
                <w:szCs w:val="18"/>
              </w:rPr>
              <w:t>Zur Lösung von Störungen kann der Einsatz von Störungsumgehungen („Workarounds“) notwendig sein, die zwar den Mitarbeiter des AG wieder arbeitsfähig machen, aber nicht die eigentliche Ursache beseitigen. Hierzu wird entkoppelt vom Incident Management vom AN ein Problem Management eingesetzt, das die Ursachenforschung vorantreibt und für Lösungen sorgt, die die Störungen dauerhaft vermeiden.</w:t>
            </w:r>
          </w:p>
        </w:tc>
      </w:tr>
      <w:tr w:rsidR="00F96DBA" w:rsidRPr="005F57A6" w14:paraId="3B624F0A" w14:textId="77777777">
        <w:trPr>
          <w:trHeight w:val="2224"/>
        </w:trPr>
        <w:tc>
          <w:tcPr>
            <w:tcW w:w="2268" w:type="dxa"/>
            <w:tcBorders>
              <w:top w:val="single" w:sz="5" w:space="0" w:color="000000"/>
              <w:left w:val="single" w:sz="5" w:space="0" w:color="000000"/>
              <w:bottom w:val="single" w:sz="5" w:space="0" w:color="000000"/>
              <w:right w:val="single" w:sz="5" w:space="0" w:color="000000"/>
            </w:tcBorders>
          </w:tcPr>
          <w:p w14:paraId="00000419" w14:textId="77777777" w:rsidR="00F96DBA" w:rsidRPr="005F57A6" w:rsidRDefault="00F36F8A">
            <w:pPr>
              <w:ind w:left="64"/>
              <w:jc w:val="both"/>
              <w:rPr>
                <w:rFonts w:ascii="Verdana" w:eastAsia="Verdana" w:hAnsi="Verdana" w:cs="Verdana"/>
                <w:color w:val="000000"/>
                <w:sz w:val="18"/>
                <w:szCs w:val="18"/>
              </w:rPr>
            </w:pPr>
            <w:r w:rsidRPr="005F57A6">
              <w:rPr>
                <w:rFonts w:ascii="Verdana" w:eastAsia="Verdana" w:hAnsi="Verdana" w:cs="Verdana"/>
                <w:color w:val="000000"/>
                <w:sz w:val="18"/>
                <w:szCs w:val="18"/>
              </w:rPr>
              <w:t>Release Management</w:t>
            </w:r>
          </w:p>
        </w:tc>
        <w:tc>
          <w:tcPr>
            <w:tcW w:w="6095" w:type="dxa"/>
            <w:tcBorders>
              <w:top w:val="single" w:sz="5" w:space="0" w:color="000000"/>
              <w:left w:val="single" w:sz="5" w:space="0" w:color="000000"/>
              <w:bottom w:val="single" w:sz="5" w:space="0" w:color="000000"/>
              <w:right w:val="single" w:sz="5" w:space="0" w:color="000000"/>
            </w:tcBorders>
            <w:vAlign w:val="center"/>
          </w:tcPr>
          <w:p w14:paraId="0000041A" w14:textId="77777777" w:rsidR="00F96DBA" w:rsidRPr="005F57A6" w:rsidRDefault="00F36F8A" w:rsidP="00C30F7F">
            <w:pPr>
              <w:spacing w:before="60" w:after="60"/>
              <w:rPr>
                <w:rFonts w:ascii="Verdana" w:eastAsia="Verdana" w:hAnsi="Verdana" w:cs="Verdana"/>
                <w:sz w:val="18"/>
                <w:szCs w:val="18"/>
              </w:rPr>
            </w:pPr>
            <w:r w:rsidRPr="005F57A6">
              <w:rPr>
                <w:rFonts w:ascii="Verdana" w:eastAsia="Verdana" w:hAnsi="Verdana" w:cs="Verdana"/>
                <w:sz w:val="18"/>
                <w:szCs w:val="18"/>
              </w:rPr>
              <w:t xml:space="preserve">Durch das Release Management stellt der AN </w:t>
            </w:r>
          </w:p>
          <w:p w14:paraId="0000041B" w14:textId="77777777" w:rsidR="00F96DBA" w:rsidRPr="005F57A6" w:rsidRDefault="00F36F8A" w:rsidP="00C30F7F">
            <w:pPr>
              <w:spacing w:before="60" w:after="60"/>
              <w:rPr>
                <w:rFonts w:ascii="Verdana" w:eastAsia="Verdana" w:hAnsi="Verdana" w:cs="Verdana"/>
                <w:sz w:val="18"/>
                <w:szCs w:val="18"/>
              </w:rPr>
            </w:pPr>
            <w:r w:rsidRPr="005F57A6">
              <w:rPr>
                <w:rFonts w:ascii="Verdana" w:eastAsia="Verdana" w:hAnsi="Verdana" w:cs="Verdana"/>
                <w:sz w:val="18"/>
                <w:szCs w:val="18"/>
              </w:rPr>
              <w:t xml:space="preserve">a) sicher, dass Release-Veränderungen an der vom AN betriebenen Infrastruktur und Services sinnvoll zusammengestellt und an das Change-Management übergeben werden </w:t>
            </w:r>
          </w:p>
          <w:p w14:paraId="0000041C" w14:textId="6AF02858" w:rsidR="00F96DBA" w:rsidRPr="005F57A6" w:rsidRDefault="00F36F8A" w:rsidP="00C30F7F">
            <w:pPr>
              <w:spacing w:before="60" w:after="60"/>
              <w:rPr>
                <w:rFonts w:ascii="Verdana" w:eastAsia="Verdana" w:hAnsi="Verdana" w:cs="Verdana"/>
                <w:sz w:val="18"/>
                <w:szCs w:val="18"/>
              </w:rPr>
            </w:pPr>
            <w:r w:rsidRPr="005F57A6">
              <w:rPr>
                <w:rFonts w:ascii="Verdana" w:eastAsia="Verdana" w:hAnsi="Verdana" w:cs="Verdana"/>
                <w:sz w:val="18"/>
                <w:szCs w:val="18"/>
              </w:rPr>
              <w:t>b)</w:t>
            </w:r>
            <w:r w:rsidR="00A96E23" w:rsidRPr="005F57A6">
              <w:rPr>
                <w:rFonts w:ascii="Verdana" w:eastAsia="Verdana" w:hAnsi="Verdana" w:cs="Verdana"/>
                <w:sz w:val="18"/>
                <w:szCs w:val="18"/>
              </w:rPr>
              <w:t xml:space="preserve"> D</w:t>
            </w:r>
            <w:r w:rsidRPr="005F57A6">
              <w:rPr>
                <w:rFonts w:ascii="Verdana" w:eastAsia="Verdana" w:hAnsi="Verdana" w:cs="Verdana"/>
                <w:sz w:val="18"/>
                <w:szCs w:val="18"/>
              </w:rPr>
              <w:t>ass neue Releases für die angebotenen Services ohne Unterbrechung oder Störung des Services dem AG zur Verfügung stehen</w:t>
            </w:r>
            <w:r w:rsidR="00A96E23" w:rsidRPr="005F57A6">
              <w:rPr>
                <w:rFonts w:ascii="Verdana" w:eastAsia="Verdana" w:hAnsi="Verdana" w:cs="Verdana"/>
                <w:sz w:val="18"/>
                <w:szCs w:val="18"/>
              </w:rPr>
              <w:t>.</w:t>
            </w:r>
            <w:r w:rsidRPr="005F57A6">
              <w:rPr>
                <w:rFonts w:ascii="Verdana" w:eastAsia="Verdana" w:hAnsi="Verdana" w:cs="Verdana"/>
                <w:sz w:val="18"/>
                <w:szCs w:val="18"/>
              </w:rPr>
              <w:t xml:space="preserve"> </w:t>
            </w:r>
          </w:p>
        </w:tc>
      </w:tr>
      <w:tr w:rsidR="00F96DBA" w:rsidRPr="005F57A6" w14:paraId="379DDDA7" w14:textId="77777777">
        <w:trPr>
          <w:trHeight w:val="798"/>
        </w:trPr>
        <w:tc>
          <w:tcPr>
            <w:tcW w:w="2268" w:type="dxa"/>
            <w:tcBorders>
              <w:top w:val="single" w:sz="5" w:space="0" w:color="000000"/>
              <w:left w:val="single" w:sz="5" w:space="0" w:color="000000"/>
              <w:bottom w:val="single" w:sz="5" w:space="0" w:color="000000"/>
              <w:right w:val="single" w:sz="5" w:space="0" w:color="000000"/>
            </w:tcBorders>
          </w:tcPr>
          <w:p w14:paraId="0000041F" w14:textId="77777777" w:rsidR="00F96DBA" w:rsidRPr="005F57A6" w:rsidRDefault="00F36F8A">
            <w:pPr>
              <w:ind w:left="64"/>
              <w:jc w:val="both"/>
              <w:rPr>
                <w:rFonts w:ascii="Verdana" w:eastAsia="Verdana" w:hAnsi="Verdana" w:cs="Verdana"/>
                <w:color w:val="000000"/>
                <w:sz w:val="18"/>
                <w:szCs w:val="18"/>
              </w:rPr>
            </w:pPr>
            <w:r w:rsidRPr="005F57A6">
              <w:rPr>
                <w:rFonts w:ascii="Verdana" w:eastAsia="Verdana" w:hAnsi="Verdana" w:cs="Verdana"/>
                <w:color w:val="000000"/>
                <w:sz w:val="18"/>
                <w:szCs w:val="18"/>
              </w:rPr>
              <w:t>Financial Management</w:t>
            </w:r>
          </w:p>
        </w:tc>
        <w:tc>
          <w:tcPr>
            <w:tcW w:w="6095" w:type="dxa"/>
            <w:tcBorders>
              <w:top w:val="single" w:sz="5" w:space="0" w:color="000000"/>
              <w:left w:val="single" w:sz="5" w:space="0" w:color="000000"/>
              <w:bottom w:val="single" w:sz="5" w:space="0" w:color="000000"/>
              <w:right w:val="single" w:sz="5" w:space="0" w:color="000000"/>
            </w:tcBorders>
            <w:vAlign w:val="center"/>
          </w:tcPr>
          <w:p w14:paraId="00000420" w14:textId="77777777" w:rsidR="00F96DBA" w:rsidRPr="005F57A6" w:rsidRDefault="00F36F8A" w:rsidP="00C30F7F">
            <w:pPr>
              <w:spacing w:before="60" w:after="60"/>
              <w:rPr>
                <w:rFonts w:ascii="Verdana" w:eastAsia="Verdana" w:hAnsi="Verdana" w:cs="Verdana"/>
                <w:sz w:val="18"/>
                <w:szCs w:val="18"/>
              </w:rPr>
            </w:pPr>
            <w:r w:rsidRPr="005F57A6">
              <w:rPr>
                <w:rFonts w:ascii="Verdana" w:eastAsia="Verdana" w:hAnsi="Verdana" w:cs="Verdana"/>
                <w:sz w:val="18"/>
                <w:szCs w:val="18"/>
              </w:rPr>
              <w:t>Festlegung des Preismodells und des monatlichen Rechnungsprozesses für abzurechnende Leistungen aus dem Auftragsmanagement Prozess.</w:t>
            </w:r>
          </w:p>
        </w:tc>
      </w:tr>
      <w:tr w:rsidR="00A96E23" w:rsidRPr="005F57A6" w14:paraId="23DA5D90" w14:textId="77777777">
        <w:trPr>
          <w:trHeight w:val="798"/>
        </w:trPr>
        <w:tc>
          <w:tcPr>
            <w:tcW w:w="2268" w:type="dxa"/>
            <w:tcBorders>
              <w:top w:val="single" w:sz="5" w:space="0" w:color="000000"/>
              <w:left w:val="single" w:sz="5" w:space="0" w:color="000000"/>
              <w:bottom w:val="single" w:sz="5" w:space="0" w:color="000000"/>
              <w:right w:val="single" w:sz="5" w:space="0" w:color="000000"/>
            </w:tcBorders>
          </w:tcPr>
          <w:p w14:paraId="4A495713" w14:textId="62657776" w:rsidR="00A96E23" w:rsidRPr="005F57A6" w:rsidRDefault="00A96E23" w:rsidP="00A96E23">
            <w:pPr>
              <w:ind w:left="64"/>
              <w:rPr>
                <w:rFonts w:ascii="Verdana" w:eastAsia="Verdana" w:hAnsi="Verdana" w:cs="Verdana"/>
                <w:color w:val="000000"/>
                <w:sz w:val="18"/>
                <w:szCs w:val="18"/>
              </w:rPr>
            </w:pPr>
            <w:r w:rsidRPr="005F57A6">
              <w:rPr>
                <w:rFonts w:ascii="Verdana" w:eastAsia="Verdana" w:hAnsi="Verdana" w:cs="Verdana"/>
                <w:color w:val="000000"/>
                <w:sz w:val="18"/>
                <w:szCs w:val="18"/>
              </w:rPr>
              <w:t>Service Request Management</w:t>
            </w:r>
          </w:p>
        </w:tc>
        <w:tc>
          <w:tcPr>
            <w:tcW w:w="6095" w:type="dxa"/>
            <w:tcBorders>
              <w:top w:val="single" w:sz="5" w:space="0" w:color="000000"/>
              <w:left w:val="single" w:sz="5" w:space="0" w:color="000000"/>
              <w:bottom w:val="single" w:sz="5" w:space="0" w:color="000000"/>
              <w:right w:val="single" w:sz="5" w:space="0" w:color="000000"/>
            </w:tcBorders>
            <w:vAlign w:val="center"/>
          </w:tcPr>
          <w:p w14:paraId="7A9E3EC1" w14:textId="034E6702" w:rsidR="00A96E23" w:rsidRPr="005F57A6" w:rsidRDefault="00A96E23" w:rsidP="00C30F7F">
            <w:pPr>
              <w:spacing w:before="60" w:after="60"/>
              <w:rPr>
                <w:rFonts w:ascii="Verdana" w:eastAsia="Verdana" w:hAnsi="Verdana" w:cs="Verdana"/>
                <w:sz w:val="18"/>
                <w:szCs w:val="18"/>
              </w:rPr>
            </w:pPr>
            <w:r w:rsidRPr="005F57A6">
              <w:rPr>
                <w:rFonts w:ascii="Verdana" w:eastAsia="Verdana" w:hAnsi="Verdana" w:cs="Verdana"/>
                <w:sz w:val="18"/>
                <w:szCs w:val="18"/>
              </w:rPr>
              <w:t>Über das Service Request Management steuert der AG Änderungswünsche an den Systemen beim AN ein. Der AN prüft die Anforderungen und setzt diese dann um.</w:t>
            </w:r>
          </w:p>
        </w:tc>
      </w:tr>
    </w:tbl>
    <w:p w14:paraId="00000423" w14:textId="77777777" w:rsidR="00F96DBA" w:rsidRPr="005F57A6" w:rsidRDefault="00F96DBA" w:rsidP="00C30F7F">
      <w:pPr>
        <w:spacing w:before="60" w:after="60"/>
        <w:ind w:left="709"/>
        <w:rPr>
          <w:rFonts w:ascii="Verdana" w:eastAsia="Verdana" w:hAnsi="Verdana" w:cs="Verdana"/>
          <w:sz w:val="18"/>
          <w:szCs w:val="18"/>
        </w:rPr>
      </w:pPr>
    </w:p>
    <w:p w14:paraId="00000424" w14:textId="77777777" w:rsidR="00F96DBA" w:rsidRPr="005F57A6" w:rsidRDefault="00F36F8A" w:rsidP="00C30F7F">
      <w:pPr>
        <w:spacing w:before="60" w:after="60"/>
        <w:ind w:left="709"/>
        <w:rPr>
          <w:rFonts w:ascii="Verdana" w:eastAsia="Verdana" w:hAnsi="Verdana" w:cs="Verdana"/>
          <w:sz w:val="18"/>
          <w:szCs w:val="18"/>
        </w:rPr>
      </w:pPr>
      <w:r w:rsidRPr="005F57A6">
        <w:rPr>
          <w:rFonts w:ascii="Verdana" w:eastAsia="Verdana" w:hAnsi="Verdana" w:cs="Verdana"/>
          <w:sz w:val="18"/>
          <w:szCs w:val="18"/>
        </w:rPr>
        <w:t>Die Prozesse werden vom AN gemäß ISO27001 bzw. nach den Vorgaben des BSI (Grundschutz) durchgeführt.</w:t>
      </w:r>
    </w:p>
    <w:p w14:paraId="3D6A0D49" w14:textId="77777777" w:rsidR="00DE3406" w:rsidRPr="005F57A6" w:rsidRDefault="00DE3406" w:rsidP="00C30F7F">
      <w:pPr>
        <w:spacing w:before="60" w:after="60"/>
        <w:ind w:left="709"/>
        <w:rPr>
          <w:rFonts w:ascii="Verdana" w:eastAsia="Verdana" w:hAnsi="Verdana" w:cs="Verdana"/>
          <w:sz w:val="18"/>
          <w:szCs w:val="18"/>
        </w:rPr>
      </w:pPr>
    </w:p>
    <w:p w14:paraId="00000425" w14:textId="77777777" w:rsidR="00F96DBA" w:rsidRPr="005F57A6" w:rsidRDefault="00F36F8A">
      <w:pPr>
        <w:pStyle w:val="berschrift2"/>
        <w:numPr>
          <w:ilvl w:val="1"/>
          <w:numId w:val="6"/>
        </w:numPr>
      </w:pPr>
      <w:bookmarkStart w:id="54" w:name="_Toc238803186"/>
      <w:r w:rsidRPr="005F57A6">
        <w:t>Vertragsmanager</w:t>
      </w:r>
      <w:bookmarkEnd w:id="54"/>
    </w:p>
    <w:p w14:paraId="00000426" w14:textId="1734803F" w:rsidR="00F96DBA" w:rsidRPr="005F57A6" w:rsidRDefault="00F36F8A" w:rsidP="00C30F7F">
      <w:pPr>
        <w:spacing w:before="60" w:after="60"/>
        <w:ind w:left="709"/>
        <w:rPr>
          <w:rFonts w:ascii="Verdana" w:eastAsia="Verdana" w:hAnsi="Verdana" w:cs="Verdana"/>
          <w:sz w:val="18"/>
          <w:szCs w:val="18"/>
        </w:rPr>
      </w:pPr>
      <w:r w:rsidRPr="0003628D">
        <w:rPr>
          <w:rFonts w:ascii="Verdana" w:eastAsia="Verdana" w:hAnsi="Verdana" w:cs="Verdana"/>
          <w:sz w:val="18"/>
          <w:szCs w:val="18"/>
        </w:rPr>
        <w:t>Beide Parteien benennen einen Vertragsmanager. Nur die Vertragsmanager können Änderungen am Vertrag und vereinbartem Service vornehmen.</w:t>
      </w:r>
      <w:r w:rsidR="0003628D" w:rsidRPr="0003628D">
        <w:rPr>
          <w:rFonts w:ascii="Verdana" w:eastAsia="Verdana" w:hAnsi="Verdana" w:cs="Verdana"/>
          <w:sz w:val="18"/>
          <w:szCs w:val="18"/>
        </w:rPr>
        <w:t xml:space="preserve"> Die Rolle des Vertragsmanagers nimmt bei der citeq der Einkauf war.</w:t>
      </w:r>
    </w:p>
    <w:p w14:paraId="772D2BC8" w14:textId="77777777" w:rsidR="00C30F7F" w:rsidRPr="005F57A6" w:rsidRDefault="00C30F7F" w:rsidP="007B3A3F">
      <w:pPr>
        <w:spacing w:before="60" w:after="60"/>
        <w:rPr>
          <w:rFonts w:ascii="Verdana" w:eastAsia="Verdana" w:hAnsi="Verdana" w:cs="Verdana"/>
          <w:sz w:val="18"/>
          <w:szCs w:val="18"/>
        </w:rPr>
      </w:pPr>
    </w:p>
    <w:p w14:paraId="00000427" w14:textId="77777777" w:rsidR="00F96DBA" w:rsidRPr="005F57A6" w:rsidRDefault="00F36F8A">
      <w:pPr>
        <w:pStyle w:val="berschrift2"/>
        <w:numPr>
          <w:ilvl w:val="1"/>
          <w:numId w:val="6"/>
        </w:numPr>
      </w:pPr>
      <w:bookmarkStart w:id="55" w:name="_Toc238803187"/>
      <w:r w:rsidRPr="005F57A6">
        <w:t>Service Manager</w:t>
      </w:r>
      <w:bookmarkEnd w:id="55"/>
    </w:p>
    <w:p w14:paraId="00000428" w14:textId="77777777" w:rsidR="00F96DBA" w:rsidRPr="005F57A6" w:rsidRDefault="00F36F8A" w:rsidP="00DE3406">
      <w:pPr>
        <w:spacing w:before="60" w:after="60"/>
        <w:ind w:left="709"/>
        <w:jc w:val="both"/>
        <w:rPr>
          <w:rFonts w:ascii="Verdana" w:eastAsia="Verdana" w:hAnsi="Verdana" w:cs="Verdana"/>
          <w:sz w:val="18"/>
          <w:szCs w:val="18"/>
        </w:rPr>
      </w:pPr>
      <w:r w:rsidRPr="005F57A6">
        <w:rPr>
          <w:rFonts w:ascii="Verdana" w:eastAsia="Verdana" w:hAnsi="Verdana" w:cs="Verdana"/>
          <w:sz w:val="18"/>
          <w:szCs w:val="18"/>
        </w:rPr>
        <w:t>Der AN stellt einen Service Manager zur Verfügung. Der Service Manager verantwortet gegenüber dem AG die Erbringung der vereinbarten Services und Leistungen.</w:t>
      </w:r>
    </w:p>
    <w:p w14:paraId="00000429" w14:textId="30241786" w:rsidR="00C30F7F" w:rsidRDefault="00F36F8A" w:rsidP="00A61915">
      <w:pPr>
        <w:spacing w:before="60" w:after="60"/>
        <w:ind w:left="709"/>
        <w:jc w:val="both"/>
        <w:rPr>
          <w:rFonts w:ascii="Verdana" w:eastAsia="Verdana" w:hAnsi="Verdana" w:cs="Verdana"/>
          <w:sz w:val="18"/>
          <w:szCs w:val="18"/>
        </w:rPr>
      </w:pPr>
      <w:r w:rsidRPr="005F57A6">
        <w:rPr>
          <w:rFonts w:ascii="Verdana" w:eastAsia="Verdana" w:hAnsi="Verdana" w:cs="Verdana"/>
          <w:sz w:val="18"/>
          <w:szCs w:val="18"/>
        </w:rPr>
        <w:t xml:space="preserve">Zur Optimierung und Anpassung des Services finden </w:t>
      </w:r>
      <w:r w:rsidR="00335ACC" w:rsidRPr="005F57A6">
        <w:rPr>
          <w:rFonts w:ascii="Verdana" w:eastAsia="Verdana" w:hAnsi="Verdana" w:cs="Verdana"/>
          <w:b/>
          <w:bCs/>
          <w:sz w:val="18"/>
          <w:szCs w:val="18"/>
        </w:rPr>
        <w:t>halbjährlich</w:t>
      </w:r>
      <w:r w:rsidRPr="005F57A6">
        <w:rPr>
          <w:rFonts w:ascii="Verdana" w:eastAsia="Verdana" w:hAnsi="Verdana" w:cs="Verdana"/>
          <w:sz w:val="18"/>
          <w:szCs w:val="18"/>
        </w:rPr>
        <w:t xml:space="preserve"> Service Gespräche statt. In der Regel sind dieses Online-Meetings. Bei Umfangreichen Störungen oder Anpassungen werden diese vor Ort durchgeführt.</w:t>
      </w:r>
    </w:p>
    <w:p w14:paraId="73A7361C" w14:textId="77777777" w:rsidR="00C30F7F" w:rsidRDefault="00C30F7F">
      <w:pPr>
        <w:rPr>
          <w:rFonts w:ascii="Verdana" w:eastAsia="Verdana" w:hAnsi="Verdana" w:cs="Verdana"/>
          <w:sz w:val="18"/>
          <w:szCs w:val="18"/>
        </w:rPr>
      </w:pPr>
      <w:r>
        <w:rPr>
          <w:rFonts w:ascii="Verdana" w:eastAsia="Verdana" w:hAnsi="Verdana" w:cs="Verdana"/>
          <w:sz w:val="18"/>
          <w:szCs w:val="18"/>
        </w:rPr>
        <w:br w:type="page"/>
      </w:r>
    </w:p>
    <w:p w14:paraId="0000042A" w14:textId="77777777" w:rsidR="00F96DBA" w:rsidRPr="005F57A6" w:rsidRDefault="00F36F8A" w:rsidP="00A61915">
      <w:pPr>
        <w:spacing w:before="60" w:after="60"/>
        <w:ind w:left="709"/>
        <w:jc w:val="both"/>
        <w:rPr>
          <w:rFonts w:ascii="Verdana" w:eastAsia="Verdana" w:hAnsi="Verdana" w:cs="Verdana"/>
          <w:sz w:val="18"/>
          <w:szCs w:val="18"/>
        </w:rPr>
      </w:pPr>
      <w:r w:rsidRPr="005F57A6">
        <w:rPr>
          <w:rFonts w:ascii="Verdana" w:eastAsia="Verdana" w:hAnsi="Verdana" w:cs="Verdana"/>
          <w:sz w:val="18"/>
          <w:szCs w:val="18"/>
        </w:rPr>
        <w:lastRenderedPageBreak/>
        <w:t>Der Service Manager liefert folgende Reports:</w:t>
      </w:r>
    </w:p>
    <w:p w14:paraId="0000042B" w14:textId="77777777" w:rsidR="00F96DBA" w:rsidRPr="00C30F7F" w:rsidRDefault="00F36F8A">
      <w:pPr>
        <w:pStyle w:val="Listenabsatz"/>
        <w:numPr>
          <w:ilvl w:val="0"/>
          <w:numId w:val="8"/>
        </w:numPr>
        <w:spacing w:after="160" w:line="278" w:lineRule="auto"/>
        <w:ind w:hanging="357"/>
        <w:contextualSpacing w:val="0"/>
        <w:rPr>
          <w:rFonts w:ascii="Verdana" w:hAnsi="Verdana"/>
          <w:sz w:val="18"/>
          <w:szCs w:val="18"/>
        </w:rPr>
      </w:pPr>
      <w:r w:rsidRPr="00C30F7F">
        <w:rPr>
          <w:rFonts w:ascii="Verdana" w:hAnsi="Verdana"/>
          <w:sz w:val="18"/>
          <w:szCs w:val="18"/>
        </w:rPr>
        <w:t>Übersicht über alle geschlossenen und offenen Tickets im Reportzeitraum</w:t>
      </w:r>
    </w:p>
    <w:p w14:paraId="0000042C" w14:textId="77777777" w:rsidR="00F96DBA" w:rsidRPr="00C30F7F" w:rsidRDefault="00F36F8A">
      <w:pPr>
        <w:pStyle w:val="Listenabsatz"/>
        <w:numPr>
          <w:ilvl w:val="0"/>
          <w:numId w:val="8"/>
        </w:numPr>
        <w:spacing w:after="160" w:line="278" w:lineRule="auto"/>
        <w:ind w:hanging="357"/>
        <w:contextualSpacing w:val="0"/>
        <w:rPr>
          <w:rFonts w:ascii="Verdana" w:hAnsi="Verdana"/>
          <w:sz w:val="18"/>
          <w:szCs w:val="18"/>
        </w:rPr>
      </w:pPr>
      <w:r w:rsidRPr="00C30F7F">
        <w:rPr>
          <w:rFonts w:ascii="Verdana" w:hAnsi="Verdana"/>
          <w:sz w:val="18"/>
          <w:szCs w:val="18"/>
        </w:rPr>
        <w:t>Aktuelle Übersicht über alle Ports und Lizenzen, die abgerechnet werden</w:t>
      </w:r>
    </w:p>
    <w:p w14:paraId="0000042D" w14:textId="38A8AEB2" w:rsidR="00F96DBA" w:rsidRPr="00C30F7F" w:rsidRDefault="00F36F8A">
      <w:pPr>
        <w:pStyle w:val="Listenabsatz"/>
        <w:numPr>
          <w:ilvl w:val="0"/>
          <w:numId w:val="8"/>
        </w:numPr>
        <w:spacing w:after="160" w:line="278" w:lineRule="auto"/>
        <w:ind w:hanging="357"/>
        <w:contextualSpacing w:val="0"/>
        <w:rPr>
          <w:rFonts w:ascii="Verdana" w:hAnsi="Verdana"/>
          <w:sz w:val="18"/>
          <w:szCs w:val="18"/>
        </w:rPr>
      </w:pPr>
      <w:r w:rsidRPr="00C30F7F">
        <w:rPr>
          <w:rFonts w:ascii="Verdana" w:hAnsi="Verdana"/>
          <w:sz w:val="18"/>
          <w:szCs w:val="18"/>
        </w:rPr>
        <w:t xml:space="preserve">Geplante Maßnahmen des AN </w:t>
      </w:r>
      <w:r w:rsidR="005A1197" w:rsidRPr="00C30F7F">
        <w:rPr>
          <w:rFonts w:ascii="Verdana" w:hAnsi="Verdana"/>
          <w:sz w:val="18"/>
          <w:szCs w:val="18"/>
        </w:rPr>
        <w:t>zur Optimierung des</w:t>
      </w:r>
      <w:r w:rsidRPr="00C30F7F">
        <w:rPr>
          <w:rFonts w:ascii="Verdana" w:hAnsi="Verdana"/>
          <w:sz w:val="18"/>
          <w:szCs w:val="18"/>
        </w:rPr>
        <w:t xml:space="preserve"> vereinbarten Services</w:t>
      </w:r>
    </w:p>
    <w:p w14:paraId="2D3AF30E" w14:textId="2EEEFBC7" w:rsidR="005A1197" w:rsidRPr="005F57A6" w:rsidRDefault="005A1197">
      <w:pPr>
        <w:pStyle w:val="Listenabsatz"/>
        <w:numPr>
          <w:ilvl w:val="0"/>
          <w:numId w:val="8"/>
        </w:numPr>
        <w:spacing w:after="160" w:line="278" w:lineRule="auto"/>
        <w:ind w:hanging="357"/>
        <w:contextualSpacing w:val="0"/>
        <w:rPr>
          <w:rFonts w:ascii="Verdana" w:eastAsia="Verdana" w:hAnsi="Verdana" w:cs="Verdana"/>
          <w:color w:val="000000"/>
          <w:sz w:val="18"/>
          <w:szCs w:val="18"/>
        </w:rPr>
      </w:pPr>
      <w:r w:rsidRPr="00C30F7F">
        <w:rPr>
          <w:rFonts w:ascii="Verdana" w:hAnsi="Verdana"/>
          <w:sz w:val="18"/>
          <w:szCs w:val="18"/>
        </w:rPr>
        <w:t>Umsetzung</w:t>
      </w:r>
      <w:r w:rsidRPr="005F57A6">
        <w:rPr>
          <w:rFonts w:ascii="Verdana" w:eastAsia="Verdana" w:hAnsi="Verdana" w:cs="Verdana"/>
          <w:color w:val="000000"/>
          <w:sz w:val="18"/>
          <w:szCs w:val="18"/>
        </w:rPr>
        <w:t xml:space="preserve"> von Service Request Aufträgen des AG durch den AN</w:t>
      </w:r>
    </w:p>
    <w:p w14:paraId="29C2F8D9" w14:textId="77777777" w:rsidR="00DE3406" w:rsidRDefault="00DE3406" w:rsidP="00C30F7F">
      <w:pPr>
        <w:spacing w:before="60" w:after="60"/>
        <w:ind w:left="709"/>
        <w:jc w:val="both"/>
        <w:rPr>
          <w:rFonts w:ascii="Verdana" w:eastAsia="Verdana" w:hAnsi="Verdana" w:cs="Verdana"/>
          <w:sz w:val="18"/>
          <w:szCs w:val="18"/>
        </w:rPr>
      </w:pPr>
    </w:p>
    <w:p w14:paraId="649A7202" w14:textId="77777777" w:rsidR="00C30F7F" w:rsidRPr="005F57A6" w:rsidRDefault="00C30F7F" w:rsidP="00C30F7F">
      <w:pPr>
        <w:spacing w:before="60" w:after="60"/>
        <w:ind w:left="709"/>
        <w:jc w:val="both"/>
        <w:rPr>
          <w:rFonts w:ascii="Verdana" w:eastAsia="Verdana" w:hAnsi="Verdana" w:cs="Verdana"/>
          <w:sz w:val="18"/>
          <w:szCs w:val="18"/>
        </w:rPr>
      </w:pPr>
    </w:p>
    <w:p w14:paraId="72B30774" w14:textId="3C6E5840" w:rsidR="00075180" w:rsidRPr="005F57A6" w:rsidRDefault="00075180">
      <w:pPr>
        <w:pStyle w:val="berschrift2"/>
        <w:numPr>
          <w:ilvl w:val="1"/>
          <w:numId w:val="6"/>
        </w:numPr>
      </w:pPr>
      <w:bookmarkStart w:id="56" w:name="_Toc238803188"/>
      <w:r w:rsidRPr="005F57A6">
        <w:t>OnBoarding</w:t>
      </w:r>
      <w:bookmarkEnd w:id="56"/>
      <w:r w:rsidRPr="005F57A6">
        <w:t xml:space="preserve"> </w:t>
      </w:r>
    </w:p>
    <w:p w14:paraId="5C980B7E" w14:textId="3285C654" w:rsidR="00C30F7F" w:rsidRPr="005F57A6" w:rsidRDefault="00075180" w:rsidP="00896A20">
      <w:pPr>
        <w:spacing w:before="60" w:after="60"/>
        <w:ind w:left="709"/>
        <w:rPr>
          <w:rFonts w:ascii="Verdana" w:eastAsia="Verdana" w:hAnsi="Verdana" w:cs="Verdana"/>
          <w:sz w:val="18"/>
          <w:szCs w:val="18"/>
        </w:rPr>
      </w:pPr>
      <w:r w:rsidRPr="005F57A6">
        <w:rPr>
          <w:rFonts w:ascii="Verdana" w:eastAsia="Verdana" w:hAnsi="Verdana" w:cs="Verdana"/>
          <w:sz w:val="18"/>
          <w:szCs w:val="18"/>
        </w:rPr>
        <w:t>Der AN arbeitet sich in die Umgebung des AG ein und sichtet die Dokumentations</w:t>
      </w:r>
      <w:r w:rsidR="00C30F7F">
        <w:rPr>
          <w:rFonts w:ascii="Verdana" w:eastAsia="Verdana" w:hAnsi="Verdana" w:cs="Verdana"/>
          <w:sz w:val="18"/>
          <w:szCs w:val="18"/>
        </w:rPr>
        <w:t>-</w:t>
      </w:r>
      <w:r w:rsidRPr="005F57A6">
        <w:rPr>
          <w:rFonts w:ascii="Verdana" w:eastAsia="Verdana" w:hAnsi="Verdana" w:cs="Verdana"/>
          <w:sz w:val="18"/>
          <w:szCs w:val="18"/>
        </w:rPr>
        <w:t>unterlagen. Die Mitarbeiter des AN erhalten die entsprechenden Fernwartungszugänge</w:t>
      </w:r>
      <w:r w:rsidR="00945321" w:rsidRPr="005F57A6">
        <w:rPr>
          <w:rFonts w:ascii="Verdana" w:eastAsia="Verdana" w:hAnsi="Verdana" w:cs="Verdana"/>
          <w:sz w:val="18"/>
          <w:szCs w:val="18"/>
        </w:rPr>
        <w:t>, damit Sie Zugriff auf die Systeme erhalten können.</w:t>
      </w:r>
      <w:r w:rsidR="00E904B9" w:rsidRPr="005F57A6">
        <w:rPr>
          <w:rFonts w:ascii="Verdana" w:eastAsia="Verdana" w:hAnsi="Verdana" w:cs="Verdana"/>
          <w:sz w:val="18"/>
          <w:szCs w:val="18"/>
        </w:rPr>
        <w:t xml:space="preserve"> Das Onboarding muss im Vorfeld der Serviceübernahme erfolgen.</w:t>
      </w:r>
      <w:r w:rsidR="00896A20">
        <w:rPr>
          <w:rFonts w:ascii="Verdana" w:eastAsia="Verdana" w:hAnsi="Verdana" w:cs="Verdana"/>
          <w:sz w:val="18"/>
          <w:szCs w:val="18"/>
        </w:rPr>
        <w:t xml:space="preserve"> Die RZ-Standorte sind vom AN vor Projektumsetzung zu begehen.</w:t>
      </w:r>
    </w:p>
    <w:p w14:paraId="0000042F" w14:textId="4804941D" w:rsidR="00F96DBA" w:rsidRPr="005F57A6" w:rsidRDefault="00F36F8A">
      <w:pPr>
        <w:pStyle w:val="berschrift2"/>
        <w:numPr>
          <w:ilvl w:val="1"/>
          <w:numId w:val="6"/>
        </w:numPr>
      </w:pPr>
      <w:bookmarkStart w:id="57" w:name="_Toc238803189"/>
      <w:r w:rsidRPr="005F57A6">
        <w:t>Störungsannahme</w:t>
      </w:r>
      <w:bookmarkEnd w:id="57"/>
    </w:p>
    <w:p w14:paraId="00000430" w14:textId="4DAF59E6" w:rsidR="00F96DBA" w:rsidRPr="005F57A6" w:rsidRDefault="00F36F8A" w:rsidP="00C30F7F">
      <w:pPr>
        <w:spacing w:before="60" w:after="60"/>
        <w:ind w:left="709"/>
        <w:rPr>
          <w:rFonts w:ascii="Verdana" w:eastAsia="Verdana" w:hAnsi="Verdana" w:cs="Verdana"/>
          <w:sz w:val="18"/>
          <w:szCs w:val="18"/>
        </w:rPr>
      </w:pPr>
      <w:r w:rsidRPr="005F57A6">
        <w:rPr>
          <w:rFonts w:ascii="Verdana" w:eastAsia="Verdana" w:hAnsi="Verdana" w:cs="Verdana"/>
          <w:sz w:val="18"/>
          <w:szCs w:val="18"/>
        </w:rPr>
        <w:t xml:space="preserve">Eine Störung ist ein Ereignis, das nicht zum standardmäßigen Betrieb gehört und dass eine Unterbrechung oder Minderung der </w:t>
      </w:r>
      <w:r w:rsidR="00FA62FF" w:rsidRPr="005F57A6">
        <w:rPr>
          <w:rFonts w:ascii="Verdana" w:eastAsia="Verdana" w:hAnsi="Verdana" w:cs="Verdana"/>
          <w:sz w:val="18"/>
          <w:szCs w:val="18"/>
        </w:rPr>
        <w:t>Dienste</w:t>
      </w:r>
      <w:r w:rsidR="00FA62FF">
        <w:rPr>
          <w:rFonts w:ascii="Verdana" w:eastAsia="Verdana" w:hAnsi="Verdana" w:cs="Verdana"/>
          <w:sz w:val="18"/>
          <w:szCs w:val="18"/>
        </w:rPr>
        <w:t xml:space="preserve"> </w:t>
      </w:r>
      <w:r w:rsidR="00FA62FF" w:rsidRPr="005F57A6">
        <w:rPr>
          <w:rFonts w:ascii="Verdana" w:eastAsia="Verdana" w:hAnsi="Verdana" w:cs="Verdana"/>
          <w:sz w:val="18"/>
          <w:szCs w:val="18"/>
        </w:rPr>
        <w:t>Qualität</w:t>
      </w:r>
      <w:r w:rsidRPr="005F57A6">
        <w:rPr>
          <w:rFonts w:ascii="Verdana" w:eastAsia="Verdana" w:hAnsi="Verdana" w:cs="Verdana"/>
          <w:sz w:val="18"/>
          <w:szCs w:val="18"/>
        </w:rPr>
        <w:t xml:space="preserve"> verursacht.</w:t>
      </w:r>
    </w:p>
    <w:p w14:paraId="4893EE39" w14:textId="5116531D" w:rsidR="00C30F7F" w:rsidRPr="005F57A6" w:rsidRDefault="00F36F8A" w:rsidP="00896A20">
      <w:pPr>
        <w:spacing w:before="60" w:after="60"/>
        <w:ind w:left="709"/>
        <w:rPr>
          <w:rFonts w:ascii="Verdana" w:eastAsia="Verdana" w:hAnsi="Verdana" w:cs="Verdana"/>
          <w:sz w:val="18"/>
          <w:szCs w:val="18"/>
        </w:rPr>
      </w:pPr>
      <w:r w:rsidRPr="005F57A6">
        <w:rPr>
          <w:rFonts w:ascii="Verdana" w:eastAsia="Verdana" w:hAnsi="Verdana" w:cs="Verdana"/>
          <w:sz w:val="18"/>
          <w:szCs w:val="18"/>
        </w:rPr>
        <w:t>Eine Störung stellt somit Abweichungen einer Systemkomponente, der Applikations- oder Betriebssoftware oder des gesamten funktionalen Systems vom regulären Betriebszustand dar. Die Störungsannahme definiert die Zeit, in der Mitarbeiter des AG (User Help Desk, ausgewählte Mitarbeiter) Störungen an den AN melden können.</w:t>
      </w:r>
    </w:p>
    <w:p w14:paraId="00000433" w14:textId="77777777" w:rsidR="00F96DBA" w:rsidRPr="005F57A6" w:rsidRDefault="00F36F8A">
      <w:pPr>
        <w:pStyle w:val="berschrift2"/>
        <w:numPr>
          <w:ilvl w:val="1"/>
          <w:numId w:val="6"/>
        </w:numPr>
      </w:pPr>
      <w:bookmarkStart w:id="58" w:name="_Toc238803190"/>
      <w:r w:rsidRPr="005F57A6">
        <w:t>Reaktionszeiten</w:t>
      </w:r>
      <w:bookmarkEnd w:id="58"/>
    </w:p>
    <w:p w14:paraId="00000434" w14:textId="3931A9A6" w:rsidR="00F96DBA" w:rsidRPr="005F57A6" w:rsidRDefault="00F36F8A" w:rsidP="00C30F7F">
      <w:pPr>
        <w:spacing w:before="60" w:after="60"/>
        <w:ind w:left="709"/>
        <w:rPr>
          <w:rFonts w:ascii="Verdana" w:eastAsia="Verdana" w:hAnsi="Verdana" w:cs="Verdana"/>
          <w:sz w:val="18"/>
          <w:szCs w:val="18"/>
        </w:rPr>
      </w:pPr>
      <w:r w:rsidRPr="005F57A6">
        <w:rPr>
          <w:rFonts w:ascii="Verdana" w:eastAsia="Verdana" w:hAnsi="Verdana" w:cs="Verdana"/>
          <w:sz w:val="18"/>
          <w:szCs w:val="18"/>
        </w:rPr>
        <w:t>Unter Reaktionszeit ist der Zeitraum vom Eingang der Meldung oder der eigenen Kenntnisnahme durch den AN selbst, bis zu einer ersten qualifizierten Statusmeldung an den AG aufgrund der aufgenommenen Störungseingrenzung, respektive Störungs</w:t>
      </w:r>
      <w:r w:rsidR="00C30F7F">
        <w:rPr>
          <w:rFonts w:ascii="Verdana" w:eastAsia="Verdana" w:hAnsi="Verdana" w:cs="Verdana"/>
          <w:sz w:val="18"/>
          <w:szCs w:val="18"/>
        </w:rPr>
        <w:t>-</w:t>
      </w:r>
      <w:r w:rsidRPr="005F57A6">
        <w:rPr>
          <w:rFonts w:ascii="Verdana" w:eastAsia="Verdana" w:hAnsi="Verdana" w:cs="Verdana"/>
          <w:sz w:val="18"/>
          <w:szCs w:val="18"/>
        </w:rPr>
        <w:t>bearbeitung zu verstehen.</w:t>
      </w:r>
    </w:p>
    <w:p w14:paraId="01AC51C5" w14:textId="607F6E21" w:rsidR="00C30F7F" w:rsidRPr="005F57A6" w:rsidRDefault="00F36F8A" w:rsidP="00896A20">
      <w:pPr>
        <w:spacing w:before="60" w:after="60"/>
        <w:ind w:left="709"/>
        <w:rPr>
          <w:rFonts w:ascii="Verdana" w:eastAsia="Verdana" w:hAnsi="Verdana" w:cs="Verdana"/>
          <w:sz w:val="18"/>
          <w:szCs w:val="18"/>
        </w:rPr>
      </w:pPr>
      <w:r w:rsidRPr="005F57A6">
        <w:rPr>
          <w:rFonts w:ascii="Verdana" w:eastAsia="Verdana" w:hAnsi="Verdana" w:cs="Verdana"/>
          <w:sz w:val="18"/>
          <w:szCs w:val="18"/>
        </w:rPr>
        <w:t xml:space="preserve">Inhalt der qualifizierten Statusmeldung ist eine erste Analyse der wahrscheinlichen Störungsursache, sowie der voraussichtlichen Dauer bis zur Problembehebung / Wiederherstellung der uneingeschränkten Betriebsbereitschaft. Die Statusmeldung erfolgt in der Regel </w:t>
      </w:r>
      <w:r w:rsidR="004A343F">
        <w:rPr>
          <w:rFonts w:ascii="Verdana" w:eastAsia="Verdana" w:hAnsi="Verdana" w:cs="Verdana"/>
          <w:sz w:val="18"/>
          <w:szCs w:val="18"/>
        </w:rPr>
        <w:t>per Ticket an den AG</w:t>
      </w:r>
      <w:r w:rsidRPr="005F57A6">
        <w:rPr>
          <w:rFonts w:ascii="Verdana" w:eastAsia="Verdana" w:hAnsi="Verdana" w:cs="Verdana"/>
          <w:sz w:val="18"/>
          <w:szCs w:val="18"/>
        </w:rPr>
        <w:t>.</w:t>
      </w:r>
      <w:r w:rsidR="004A343F">
        <w:rPr>
          <w:rFonts w:ascii="Verdana" w:eastAsia="Verdana" w:hAnsi="Verdana" w:cs="Verdana"/>
          <w:sz w:val="18"/>
          <w:szCs w:val="18"/>
        </w:rPr>
        <w:t xml:space="preserve"> Die Zeitstempel des Tickets sind SLA relevant.</w:t>
      </w:r>
    </w:p>
    <w:p w14:paraId="00000436" w14:textId="77777777" w:rsidR="00F96DBA" w:rsidRPr="005F57A6" w:rsidRDefault="00F36F8A">
      <w:pPr>
        <w:pStyle w:val="berschrift2"/>
        <w:numPr>
          <w:ilvl w:val="1"/>
          <w:numId w:val="6"/>
        </w:numPr>
      </w:pPr>
      <w:bookmarkStart w:id="59" w:name="_Toc238803191"/>
      <w:r w:rsidRPr="005F57A6">
        <w:t>Aussetzen von SLA</w:t>
      </w:r>
      <w:bookmarkEnd w:id="59"/>
    </w:p>
    <w:p w14:paraId="72C0B1C6" w14:textId="13B0C5BA" w:rsidR="00C30F7F" w:rsidRPr="005F57A6" w:rsidRDefault="00F36F8A" w:rsidP="00896A20">
      <w:pPr>
        <w:spacing w:before="60" w:after="60"/>
        <w:ind w:left="709"/>
        <w:rPr>
          <w:rFonts w:ascii="Verdana" w:eastAsia="Verdana" w:hAnsi="Verdana" w:cs="Verdana"/>
          <w:sz w:val="18"/>
          <w:szCs w:val="18"/>
        </w:rPr>
      </w:pPr>
      <w:r w:rsidRPr="0003628D">
        <w:rPr>
          <w:rFonts w:ascii="Verdana" w:eastAsia="Verdana" w:hAnsi="Verdana" w:cs="Verdana"/>
          <w:sz w:val="18"/>
          <w:szCs w:val="18"/>
        </w:rPr>
        <w:t>Stellt sich heraus, dass die Störung auf Hard- oder Softwareprobleme zurückzuführen ist, die nicht Gegenstand der vereinbarten Leistungen des AN sind, wird der AN von seiner Verpflichtung zur Entstörung freigestellt.</w:t>
      </w:r>
      <w:r w:rsidRPr="005F57A6">
        <w:rPr>
          <w:rFonts w:ascii="Verdana" w:eastAsia="Verdana" w:hAnsi="Verdana" w:cs="Verdana"/>
          <w:sz w:val="18"/>
          <w:szCs w:val="18"/>
        </w:rPr>
        <w:t xml:space="preserve"> Entsteht eine Störung dadurch das der AG seine Beistellungspflichten verletzt z.B. Störung </w:t>
      </w:r>
      <w:r w:rsidR="00C46EF0" w:rsidRPr="005F57A6">
        <w:rPr>
          <w:rFonts w:ascii="Verdana" w:eastAsia="Verdana" w:hAnsi="Verdana" w:cs="Verdana"/>
          <w:sz w:val="18"/>
          <w:szCs w:val="18"/>
        </w:rPr>
        <w:t>der WAN-Verbindung</w:t>
      </w:r>
      <w:r w:rsidRPr="005F57A6">
        <w:rPr>
          <w:rFonts w:ascii="Verdana" w:eastAsia="Verdana" w:hAnsi="Verdana" w:cs="Verdana"/>
          <w:sz w:val="18"/>
          <w:szCs w:val="18"/>
        </w:rPr>
        <w:t>, wird das SLA für den AN ausgesetzt, bis der AG die Beistellungsleistungen wieder erfüllt.</w:t>
      </w:r>
    </w:p>
    <w:p w14:paraId="00000438" w14:textId="77777777" w:rsidR="00F96DBA" w:rsidRPr="005F57A6" w:rsidRDefault="00F36F8A">
      <w:pPr>
        <w:pStyle w:val="berschrift2"/>
        <w:numPr>
          <w:ilvl w:val="1"/>
          <w:numId w:val="6"/>
        </w:numPr>
      </w:pPr>
      <w:bookmarkStart w:id="60" w:name="_Toc238803192"/>
      <w:r w:rsidRPr="005F57A6">
        <w:t>Maximale Reaktionszeit</w:t>
      </w:r>
      <w:bookmarkEnd w:id="60"/>
    </w:p>
    <w:p w14:paraId="26B70535" w14:textId="727B4F2D" w:rsidR="00A61915" w:rsidRDefault="00F36F8A" w:rsidP="00C30F7F">
      <w:pPr>
        <w:spacing w:before="60" w:after="60"/>
        <w:ind w:left="709"/>
        <w:rPr>
          <w:rFonts w:ascii="Verdana" w:eastAsia="Verdana" w:hAnsi="Verdana" w:cs="Verdana"/>
          <w:sz w:val="18"/>
          <w:szCs w:val="18"/>
        </w:rPr>
      </w:pPr>
      <w:r w:rsidRPr="005F57A6">
        <w:rPr>
          <w:rFonts w:ascii="Verdana" w:eastAsia="Verdana" w:hAnsi="Verdana" w:cs="Verdana"/>
          <w:sz w:val="18"/>
          <w:szCs w:val="18"/>
        </w:rPr>
        <w:t>Die maximale Reaktionszeit ist die Reaktionszeit, die nicht überschritten werden darf.</w:t>
      </w:r>
    </w:p>
    <w:p w14:paraId="101A6270" w14:textId="77777777" w:rsidR="00C30F7F" w:rsidRDefault="00C30F7F" w:rsidP="00C30F7F">
      <w:pPr>
        <w:spacing w:before="60" w:after="60"/>
        <w:ind w:left="709"/>
        <w:rPr>
          <w:rFonts w:ascii="Verdana" w:eastAsia="Verdana" w:hAnsi="Verdana" w:cs="Verdana"/>
          <w:sz w:val="18"/>
          <w:szCs w:val="18"/>
        </w:rPr>
      </w:pPr>
    </w:p>
    <w:p w14:paraId="7049F778" w14:textId="77777777" w:rsidR="00C30F7F" w:rsidRPr="005F57A6" w:rsidRDefault="00C30F7F" w:rsidP="00C30F7F">
      <w:pPr>
        <w:spacing w:before="60" w:after="60"/>
        <w:ind w:left="709"/>
        <w:rPr>
          <w:rFonts w:ascii="Verdana" w:eastAsia="Verdana" w:hAnsi="Verdana" w:cs="Verdana"/>
          <w:sz w:val="18"/>
          <w:szCs w:val="18"/>
        </w:rPr>
      </w:pPr>
    </w:p>
    <w:p w14:paraId="0000043A" w14:textId="77777777" w:rsidR="00F96DBA" w:rsidRPr="005F57A6" w:rsidRDefault="00F36F8A">
      <w:pPr>
        <w:pStyle w:val="berschrift2"/>
        <w:numPr>
          <w:ilvl w:val="1"/>
          <w:numId w:val="6"/>
        </w:numPr>
      </w:pPr>
      <w:bookmarkStart w:id="61" w:name="_Toc238803193"/>
      <w:r w:rsidRPr="005F57A6">
        <w:lastRenderedPageBreak/>
        <w:t>Antrittszeit vor Ort</w:t>
      </w:r>
      <w:bookmarkEnd w:id="61"/>
    </w:p>
    <w:p w14:paraId="0000043B" w14:textId="77777777" w:rsidR="00F96DBA" w:rsidRPr="005F57A6" w:rsidRDefault="00F36F8A" w:rsidP="00C30F7F">
      <w:pPr>
        <w:spacing w:before="60" w:after="60"/>
        <w:ind w:left="709"/>
        <w:rPr>
          <w:rFonts w:ascii="Verdana" w:eastAsia="Verdana" w:hAnsi="Verdana" w:cs="Verdana"/>
          <w:sz w:val="18"/>
          <w:szCs w:val="18"/>
        </w:rPr>
      </w:pPr>
      <w:r w:rsidRPr="005F57A6">
        <w:rPr>
          <w:rFonts w:ascii="Verdana" w:eastAsia="Verdana" w:hAnsi="Verdana" w:cs="Verdana"/>
          <w:sz w:val="18"/>
          <w:szCs w:val="18"/>
        </w:rPr>
        <w:t>Antrittszeit ist der Zeitrahmen, in dem qualifiziertes Personal vom AN den jeweiligen Standort des Systems, für den ein Vororteinsatz erforderlich ist, erreicht haben muss. Die Antrittszeit beginnt mit dem Eingang der Fehlermeldung beim AN.</w:t>
      </w:r>
    </w:p>
    <w:p w14:paraId="562D3537" w14:textId="27850AD5" w:rsidR="000058EB" w:rsidRDefault="000058EB" w:rsidP="00C30F7F">
      <w:pPr>
        <w:spacing w:before="60" w:after="60"/>
        <w:ind w:left="709"/>
        <w:rPr>
          <w:rFonts w:ascii="Verdana" w:eastAsia="Verdana" w:hAnsi="Verdana" w:cs="Verdana"/>
          <w:sz w:val="18"/>
          <w:szCs w:val="18"/>
        </w:rPr>
      </w:pPr>
      <w:r w:rsidRPr="005F57A6">
        <w:rPr>
          <w:rFonts w:ascii="Verdana" w:eastAsia="Verdana" w:hAnsi="Verdana" w:cs="Verdana"/>
          <w:sz w:val="18"/>
          <w:szCs w:val="18"/>
        </w:rPr>
        <w:t>Der AN gibt im Fragenkatalog an, wo seine nächstgelegenen Servicestandorte sind.</w:t>
      </w:r>
    </w:p>
    <w:p w14:paraId="1FAAD717" w14:textId="77777777" w:rsidR="00C30F7F" w:rsidRDefault="00C30F7F" w:rsidP="00C30F7F">
      <w:pPr>
        <w:spacing w:before="60" w:after="60"/>
        <w:ind w:left="709"/>
        <w:rPr>
          <w:rFonts w:ascii="Verdana" w:eastAsia="Verdana" w:hAnsi="Verdana" w:cs="Verdana"/>
          <w:sz w:val="18"/>
          <w:szCs w:val="18"/>
        </w:rPr>
      </w:pPr>
    </w:p>
    <w:p w14:paraId="35F1B446" w14:textId="77777777" w:rsidR="00C30F7F" w:rsidRPr="005F57A6" w:rsidRDefault="00C30F7F" w:rsidP="00C30F7F">
      <w:pPr>
        <w:spacing w:before="60" w:after="60"/>
        <w:ind w:left="709"/>
        <w:rPr>
          <w:rFonts w:ascii="Verdana" w:eastAsia="Verdana" w:hAnsi="Verdana" w:cs="Verdana"/>
          <w:sz w:val="18"/>
          <w:szCs w:val="18"/>
        </w:rPr>
      </w:pPr>
    </w:p>
    <w:p w14:paraId="0000043D" w14:textId="77777777" w:rsidR="00F96DBA" w:rsidRPr="005F57A6" w:rsidRDefault="00F36F8A">
      <w:pPr>
        <w:pStyle w:val="berschrift2"/>
        <w:numPr>
          <w:ilvl w:val="1"/>
          <w:numId w:val="6"/>
        </w:numPr>
      </w:pPr>
      <w:bookmarkStart w:id="62" w:name="_Toc238803194"/>
      <w:r w:rsidRPr="005F57A6">
        <w:t>Antwortzeit</w:t>
      </w:r>
      <w:bookmarkEnd w:id="62"/>
    </w:p>
    <w:p w14:paraId="2159420D" w14:textId="7B5506A0" w:rsidR="00A61915" w:rsidRDefault="00F36F8A" w:rsidP="00C30F7F">
      <w:pPr>
        <w:spacing w:before="60" w:after="60"/>
        <w:ind w:left="709"/>
        <w:rPr>
          <w:rFonts w:ascii="Verdana" w:eastAsia="Verdana" w:hAnsi="Verdana" w:cs="Verdana"/>
          <w:sz w:val="18"/>
          <w:szCs w:val="18"/>
        </w:rPr>
      </w:pPr>
      <w:r w:rsidRPr="005F57A6">
        <w:rPr>
          <w:rFonts w:ascii="Verdana" w:eastAsia="Verdana" w:hAnsi="Verdana" w:cs="Verdana"/>
          <w:sz w:val="18"/>
          <w:szCs w:val="18"/>
        </w:rPr>
        <w:t>Antwortzeit ist der Zeitraum zwischen dem Eingang der Fehlermeldung beim AN und dem Zeitpunkt, zu dem der AG eine Stellungnahme mit Vorschlag/ Vorschlägen zur Behebung des gemeldeten Fehlers abzugeben hat.</w:t>
      </w:r>
    </w:p>
    <w:p w14:paraId="08A05E07" w14:textId="77777777" w:rsidR="00C30F7F" w:rsidRDefault="00C30F7F" w:rsidP="00C30F7F">
      <w:pPr>
        <w:spacing w:before="60" w:after="60"/>
        <w:ind w:left="709"/>
        <w:rPr>
          <w:rFonts w:ascii="Verdana" w:eastAsia="Verdana" w:hAnsi="Verdana" w:cs="Verdana"/>
          <w:sz w:val="18"/>
          <w:szCs w:val="18"/>
        </w:rPr>
      </w:pPr>
    </w:p>
    <w:p w14:paraId="49A21F8B" w14:textId="77777777" w:rsidR="00C30F7F" w:rsidRPr="005F57A6" w:rsidRDefault="00C30F7F" w:rsidP="00C30F7F">
      <w:pPr>
        <w:spacing w:before="60" w:after="60"/>
        <w:ind w:left="709"/>
        <w:rPr>
          <w:rFonts w:ascii="Verdana" w:eastAsia="Verdana" w:hAnsi="Verdana" w:cs="Verdana"/>
          <w:sz w:val="18"/>
          <w:szCs w:val="18"/>
        </w:rPr>
      </w:pPr>
    </w:p>
    <w:p w14:paraId="0000043F" w14:textId="77777777" w:rsidR="00F96DBA" w:rsidRPr="005F57A6" w:rsidRDefault="00F36F8A">
      <w:pPr>
        <w:pStyle w:val="berschrift2"/>
        <w:numPr>
          <w:ilvl w:val="1"/>
          <w:numId w:val="6"/>
        </w:numPr>
      </w:pPr>
      <w:bookmarkStart w:id="63" w:name="_Toc238803195"/>
      <w:r w:rsidRPr="005F57A6">
        <w:t>„Workaround“</w:t>
      </w:r>
      <w:bookmarkEnd w:id="63"/>
    </w:p>
    <w:p w14:paraId="00000440" w14:textId="2C7B968D" w:rsidR="00F96DBA" w:rsidRDefault="00F36F8A" w:rsidP="00C30F7F">
      <w:pPr>
        <w:spacing w:before="60" w:after="60"/>
        <w:ind w:left="709"/>
        <w:rPr>
          <w:rFonts w:ascii="Verdana" w:eastAsia="Verdana" w:hAnsi="Verdana" w:cs="Verdana"/>
          <w:sz w:val="18"/>
          <w:szCs w:val="18"/>
        </w:rPr>
      </w:pPr>
      <w:r w:rsidRPr="005F57A6">
        <w:rPr>
          <w:rFonts w:ascii="Verdana" w:eastAsia="Verdana" w:hAnsi="Verdana" w:cs="Verdana"/>
          <w:sz w:val="18"/>
          <w:szCs w:val="18"/>
        </w:rPr>
        <w:t xml:space="preserve">Damit ist eine Umgehungslösung gemeint, welche die Auswirkungen eines Fehlers in für den AG </w:t>
      </w:r>
      <w:r w:rsidR="00FA62FF" w:rsidRPr="005F57A6">
        <w:rPr>
          <w:rFonts w:ascii="Verdana" w:eastAsia="Verdana" w:hAnsi="Verdana" w:cs="Verdana"/>
          <w:sz w:val="18"/>
          <w:szCs w:val="18"/>
        </w:rPr>
        <w:t>zumutbarer Weise</w:t>
      </w:r>
      <w:r w:rsidRPr="005F57A6">
        <w:rPr>
          <w:rFonts w:ascii="Verdana" w:eastAsia="Verdana" w:hAnsi="Verdana" w:cs="Verdana"/>
          <w:sz w:val="18"/>
          <w:szCs w:val="18"/>
        </w:rPr>
        <w:t xml:space="preserve"> reduziert und den vereinbarten Funktionsumfang im Wesentlichen wieder herstellt. Eine Umgehungslösung bleibt bis zur endgültigen Korrektur eines Fehlers bestehen und kann eine zeitweilige Reparatur eines Fehlers oder eine Isolierung des Problems sein, die es erlaubt, einen wesentlichen Teil der Software für die vorgesehene produktive Nutzung zu verwenden. Sie ist in jedem Fall mit dem AG abzustimmen und durch diesen zu akzeptieren.</w:t>
      </w:r>
    </w:p>
    <w:p w14:paraId="2C946D41" w14:textId="77777777" w:rsidR="00C30F7F" w:rsidRDefault="00C30F7F" w:rsidP="00C30F7F">
      <w:pPr>
        <w:spacing w:before="60" w:after="60"/>
        <w:ind w:left="709"/>
        <w:rPr>
          <w:rFonts w:ascii="Verdana" w:eastAsia="Verdana" w:hAnsi="Verdana" w:cs="Verdana"/>
          <w:sz w:val="18"/>
          <w:szCs w:val="18"/>
        </w:rPr>
      </w:pPr>
    </w:p>
    <w:p w14:paraId="12921BFE" w14:textId="77777777" w:rsidR="00C30F7F" w:rsidRPr="005F57A6" w:rsidRDefault="00C30F7F" w:rsidP="00C30F7F">
      <w:pPr>
        <w:spacing w:before="60" w:after="60"/>
        <w:ind w:left="709"/>
        <w:rPr>
          <w:rFonts w:ascii="Verdana" w:eastAsia="Verdana" w:hAnsi="Verdana" w:cs="Verdana"/>
          <w:sz w:val="18"/>
          <w:szCs w:val="18"/>
        </w:rPr>
      </w:pPr>
    </w:p>
    <w:p w14:paraId="00000441" w14:textId="77777777" w:rsidR="00F96DBA" w:rsidRPr="005F57A6" w:rsidRDefault="00F36F8A">
      <w:pPr>
        <w:pStyle w:val="berschrift2"/>
        <w:numPr>
          <w:ilvl w:val="1"/>
          <w:numId w:val="6"/>
        </w:numPr>
      </w:pPr>
      <w:bookmarkStart w:id="64" w:name="_Toc238803196"/>
      <w:r w:rsidRPr="005F57A6">
        <w:t>Wiederherstellungszeit</w:t>
      </w:r>
      <w:bookmarkEnd w:id="64"/>
    </w:p>
    <w:p w14:paraId="00000442" w14:textId="77777777" w:rsidR="00F96DBA" w:rsidRDefault="00F36F8A" w:rsidP="00C30F7F">
      <w:pPr>
        <w:spacing w:before="60" w:after="60"/>
        <w:ind w:left="709"/>
        <w:rPr>
          <w:rFonts w:ascii="Verdana" w:eastAsia="Verdana" w:hAnsi="Verdana" w:cs="Verdana"/>
          <w:sz w:val="18"/>
          <w:szCs w:val="18"/>
        </w:rPr>
      </w:pPr>
      <w:r w:rsidRPr="005F57A6">
        <w:rPr>
          <w:rFonts w:ascii="Verdana" w:eastAsia="Verdana" w:hAnsi="Verdana" w:cs="Verdana"/>
          <w:sz w:val="18"/>
          <w:szCs w:val="18"/>
        </w:rPr>
        <w:t>Die Wiederherstellungszeit gibt die Zeit an, von der Störungsmeldung an den AN oder der eigenen Kenntnisnahme durch den AG selbst, bis zum Wiederanlauf. D.h. der Beseitigung der Störung und der Wiederherstellung der uneingeschränkten Betriebsbereitschaft der gestörten Systeme oder Komponenten, einschließlich der Rückmeldung an den AG.</w:t>
      </w:r>
      <w:r w:rsidRPr="005F57A6">
        <w:rPr>
          <w:rFonts w:ascii="Verdana" w:eastAsia="Verdana" w:hAnsi="Verdana" w:cs="Verdana"/>
          <w:sz w:val="18"/>
          <w:szCs w:val="18"/>
        </w:rPr>
        <w:br/>
        <w:t>Der AN informiert dem AG über den Abschluss der Instandsetzung und den Wiederanlauf. Das Ticket wird erst nach Bestätigung der Instandsetzung durch den AG geschlossen. Die Wiederherstellungszeit beinhaltet die Reaktionszeit.</w:t>
      </w:r>
    </w:p>
    <w:p w14:paraId="1D04A37E" w14:textId="77777777" w:rsidR="00C30F7F" w:rsidRDefault="00C30F7F" w:rsidP="00C30F7F">
      <w:pPr>
        <w:spacing w:before="60" w:after="60"/>
        <w:ind w:left="709"/>
        <w:rPr>
          <w:rFonts w:ascii="Verdana" w:eastAsia="Verdana" w:hAnsi="Verdana" w:cs="Verdana"/>
          <w:sz w:val="18"/>
          <w:szCs w:val="18"/>
        </w:rPr>
      </w:pPr>
    </w:p>
    <w:p w14:paraId="0C6BF42F" w14:textId="77777777" w:rsidR="00C30F7F" w:rsidRPr="005F57A6" w:rsidRDefault="00C30F7F" w:rsidP="00C30F7F">
      <w:pPr>
        <w:spacing w:before="60" w:after="60"/>
        <w:ind w:left="709"/>
        <w:rPr>
          <w:rFonts w:ascii="Verdana" w:eastAsia="Verdana" w:hAnsi="Verdana" w:cs="Verdana"/>
          <w:sz w:val="18"/>
          <w:szCs w:val="18"/>
        </w:rPr>
      </w:pPr>
    </w:p>
    <w:p w14:paraId="00000443" w14:textId="77777777" w:rsidR="00F96DBA" w:rsidRPr="005F57A6" w:rsidRDefault="00F36F8A">
      <w:pPr>
        <w:pStyle w:val="berschrift2"/>
        <w:numPr>
          <w:ilvl w:val="1"/>
          <w:numId w:val="6"/>
        </w:numPr>
      </w:pPr>
      <w:bookmarkStart w:id="65" w:name="_Toc238803197"/>
      <w:r w:rsidRPr="005F57A6">
        <w:t>Servicezeitraum (SZR)</w:t>
      </w:r>
      <w:bookmarkEnd w:id="65"/>
    </w:p>
    <w:p w14:paraId="00000444" w14:textId="77777777" w:rsidR="00F96DBA" w:rsidRPr="005F57A6" w:rsidRDefault="00F36F8A" w:rsidP="00C30F7F">
      <w:pPr>
        <w:spacing w:before="60" w:after="60"/>
        <w:ind w:left="709"/>
        <w:rPr>
          <w:rFonts w:ascii="Verdana" w:eastAsia="Verdana" w:hAnsi="Verdana" w:cs="Verdana"/>
          <w:sz w:val="18"/>
          <w:szCs w:val="18"/>
        </w:rPr>
      </w:pPr>
      <w:r w:rsidRPr="005F57A6">
        <w:rPr>
          <w:rFonts w:ascii="Verdana" w:eastAsia="Verdana" w:hAnsi="Verdana" w:cs="Verdana"/>
          <w:sz w:val="18"/>
          <w:szCs w:val="18"/>
        </w:rPr>
        <w:t>Die Servicezeiten geben den Zeitraum an, in denen die Leistungen dem AG uneingeschränkt zur Verfügung stehen.</w:t>
      </w:r>
    </w:p>
    <w:p w14:paraId="00000445" w14:textId="77777777" w:rsidR="00F96DBA" w:rsidRPr="005F57A6" w:rsidRDefault="00F36F8A" w:rsidP="00C30F7F">
      <w:pPr>
        <w:spacing w:before="60" w:after="60"/>
        <w:ind w:left="709"/>
        <w:rPr>
          <w:rFonts w:ascii="Verdana" w:eastAsia="Verdana" w:hAnsi="Verdana" w:cs="Verdana"/>
          <w:sz w:val="18"/>
          <w:szCs w:val="18"/>
        </w:rPr>
      </w:pPr>
      <w:r w:rsidRPr="005F57A6">
        <w:rPr>
          <w:rFonts w:ascii="Verdana" w:eastAsia="Verdana" w:hAnsi="Verdana" w:cs="Verdana"/>
          <w:sz w:val="18"/>
          <w:szCs w:val="18"/>
        </w:rPr>
        <w:t>Sofern Störungen auftreten, definiert der Servicezeitraum die Zeiten, an denen das Servicepersonal des AN die Leistungen erbringt, die sich aus dieser Leistungsbeschreibung ergeben, um die Störung umgehend zu beseitigen.</w:t>
      </w:r>
    </w:p>
    <w:p w14:paraId="00000446" w14:textId="77777777" w:rsidR="00F96DBA" w:rsidRPr="005F57A6" w:rsidRDefault="00F36F8A" w:rsidP="00C30F7F">
      <w:pPr>
        <w:spacing w:before="60" w:after="60"/>
        <w:ind w:left="709"/>
        <w:rPr>
          <w:rFonts w:ascii="Verdana" w:eastAsia="Verdana" w:hAnsi="Verdana" w:cs="Verdana"/>
          <w:sz w:val="18"/>
          <w:szCs w:val="18"/>
        </w:rPr>
      </w:pPr>
      <w:r w:rsidRPr="005F57A6">
        <w:rPr>
          <w:rFonts w:ascii="Verdana" w:eastAsia="Verdana" w:hAnsi="Verdana" w:cs="Verdana"/>
          <w:sz w:val="18"/>
          <w:szCs w:val="18"/>
        </w:rPr>
        <w:t>Betriebsleistungen des AN z.B. proaktive Wartungen, Patchen sind außerhalb der Servicezeiten durchzuführen.</w:t>
      </w:r>
    </w:p>
    <w:p w14:paraId="00000447" w14:textId="77777777" w:rsidR="00F96DBA" w:rsidRDefault="00F36F8A" w:rsidP="00C30F7F">
      <w:pPr>
        <w:spacing w:before="60" w:after="60"/>
        <w:ind w:left="709"/>
        <w:rPr>
          <w:rFonts w:ascii="Verdana" w:eastAsia="Verdana" w:hAnsi="Verdana" w:cs="Verdana"/>
          <w:sz w:val="18"/>
          <w:szCs w:val="18"/>
        </w:rPr>
      </w:pPr>
      <w:r w:rsidRPr="005F57A6">
        <w:rPr>
          <w:rFonts w:ascii="Verdana" w:eastAsia="Verdana" w:hAnsi="Verdana" w:cs="Verdana"/>
          <w:sz w:val="18"/>
          <w:szCs w:val="18"/>
        </w:rPr>
        <w:t xml:space="preserve">Der AG erwartet mit Angebotsabgabe einen Entwurf / Angebot des AN für eine </w:t>
      </w:r>
      <w:r w:rsidRPr="005F57A6">
        <w:rPr>
          <w:rFonts w:ascii="Verdana" w:eastAsia="Verdana" w:hAnsi="Verdana" w:cs="Verdana"/>
          <w:b/>
          <w:sz w:val="18"/>
          <w:szCs w:val="18"/>
        </w:rPr>
        <w:t>Pönalen Regelung</w:t>
      </w:r>
      <w:r w:rsidRPr="005F57A6">
        <w:rPr>
          <w:rFonts w:ascii="Verdana" w:eastAsia="Verdana" w:hAnsi="Verdana" w:cs="Verdana"/>
          <w:sz w:val="18"/>
          <w:szCs w:val="18"/>
        </w:rPr>
        <w:t xml:space="preserve"> bei Nichteinhaltung der SLAs, bitte im Fragenkatalog angeben.</w:t>
      </w:r>
    </w:p>
    <w:p w14:paraId="5E297B40" w14:textId="77777777" w:rsidR="00C30F7F" w:rsidRDefault="00C30F7F" w:rsidP="00C30F7F">
      <w:pPr>
        <w:spacing w:before="60" w:after="60"/>
        <w:ind w:left="709"/>
        <w:rPr>
          <w:rFonts w:ascii="Verdana" w:eastAsia="Verdana" w:hAnsi="Verdana" w:cs="Verdana"/>
          <w:sz w:val="18"/>
          <w:szCs w:val="18"/>
        </w:rPr>
      </w:pPr>
    </w:p>
    <w:p w14:paraId="19DC89DA" w14:textId="77777777" w:rsidR="00C30F7F" w:rsidRPr="005F57A6" w:rsidRDefault="00C30F7F" w:rsidP="00C30F7F">
      <w:pPr>
        <w:spacing w:before="60" w:after="60"/>
        <w:ind w:left="709"/>
        <w:rPr>
          <w:rFonts w:ascii="Verdana" w:eastAsia="Verdana" w:hAnsi="Verdana" w:cs="Verdana"/>
          <w:sz w:val="18"/>
          <w:szCs w:val="18"/>
        </w:rPr>
      </w:pPr>
    </w:p>
    <w:p w14:paraId="00000448" w14:textId="77777777" w:rsidR="00F96DBA" w:rsidRPr="005F57A6" w:rsidRDefault="00F36F8A">
      <w:pPr>
        <w:pStyle w:val="berschrift2"/>
        <w:numPr>
          <w:ilvl w:val="1"/>
          <w:numId w:val="6"/>
        </w:numPr>
      </w:pPr>
      <w:bookmarkStart w:id="66" w:name="_Toc238803198"/>
      <w:r w:rsidRPr="005F57A6">
        <w:t>Severity-Level</w:t>
      </w:r>
      <w:bookmarkEnd w:id="66"/>
    </w:p>
    <w:p w14:paraId="00000449" w14:textId="77777777" w:rsidR="00F96DBA" w:rsidRDefault="00F36F8A" w:rsidP="00C30F7F">
      <w:pPr>
        <w:spacing w:before="60" w:after="60"/>
        <w:ind w:left="709"/>
        <w:rPr>
          <w:rFonts w:ascii="Verdana" w:eastAsia="Verdana" w:hAnsi="Verdana" w:cs="Verdana"/>
          <w:sz w:val="18"/>
          <w:szCs w:val="18"/>
        </w:rPr>
      </w:pPr>
      <w:r w:rsidRPr="005F57A6">
        <w:rPr>
          <w:rFonts w:ascii="Verdana" w:eastAsia="Verdana" w:hAnsi="Verdana" w:cs="Verdana"/>
          <w:sz w:val="18"/>
          <w:szCs w:val="18"/>
        </w:rPr>
        <w:t>Es sollen drei Prioritätsstufen mit folgenden Beschreibungen der Auswirkungen auf die Funktionalität und Abläufe bei dem AG berücksichtigt werden. Die Prioritätsstufe (1) ist die mit der höchsten Dringlichkeit, die mit der Priorität (3) mit der niedrigsten.</w:t>
      </w:r>
    </w:p>
    <w:p w14:paraId="0BDF9ACD" w14:textId="77777777" w:rsidR="00C30F7F" w:rsidRPr="005F57A6" w:rsidRDefault="00C30F7F">
      <w:pPr>
        <w:spacing w:before="60" w:after="60"/>
        <w:ind w:left="709"/>
        <w:jc w:val="both"/>
        <w:rPr>
          <w:rFonts w:ascii="Verdana" w:eastAsia="Verdana" w:hAnsi="Verdana" w:cs="Verdana"/>
          <w:sz w:val="18"/>
          <w:szCs w:val="18"/>
        </w:rPr>
      </w:pPr>
    </w:p>
    <w:tbl>
      <w:tblPr>
        <w:tblStyle w:val="6"/>
        <w:tblW w:w="8222"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78"/>
        <w:gridCol w:w="6844"/>
      </w:tblGrid>
      <w:tr w:rsidR="00F96DBA" w:rsidRPr="005F57A6" w14:paraId="31918E26" w14:textId="77777777">
        <w:tc>
          <w:tcPr>
            <w:tcW w:w="1378" w:type="dxa"/>
            <w:tcBorders>
              <w:top w:val="single" w:sz="4" w:space="0" w:color="000000"/>
              <w:left w:val="single" w:sz="4" w:space="0" w:color="000000"/>
              <w:bottom w:val="single" w:sz="4" w:space="0" w:color="000000"/>
              <w:right w:val="single" w:sz="4" w:space="0" w:color="000000"/>
            </w:tcBorders>
          </w:tcPr>
          <w:p w14:paraId="0000044B" w14:textId="77777777" w:rsidR="00F96DBA" w:rsidRPr="005F57A6" w:rsidRDefault="00F36F8A">
            <w:pPr>
              <w:spacing w:before="60" w:after="60" w:line="240" w:lineRule="auto"/>
              <w:jc w:val="both"/>
              <w:rPr>
                <w:rFonts w:ascii="Verdana" w:eastAsia="Verdana" w:hAnsi="Verdana" w:cs="Verdana"/>
                <w:b/>
                <w:sz w:val="18"/>
                <w:szCs w:val="18"/>
              </w:rPr>
            </w:pPr>
            <w:r w:rsidRPr="005F57A6">
              <w:rPr>
                <w:rFonts w:ascii="Verdana" w:eastAsia="Verdana" w:hAnsi="Verdana" w:cs="Verdana"/>
                <w:b/>
                <w:sz w:val="18"/>
                <w:szCs w:val="18"/>
              </w:rPr>
              <w:t>Priorität</w:t>
            </w:r>
          </w:p>
        </w:tc>
        <w:tc>
          <w:tcPr>
            <w:tcW w:w="6844" w:type="dxa"/>
            <w:tcBorders>
              <w:top w:val="single" w:sz="4" w:space="0" w:color="000000"/>
              <w:left w:val="single" w:sz="4" w:space="0" w:color="000000"/>
              <w:bottom w:val="single" w:sz="4" w:space="0" w:color="000000"/>
              <w:right w:val="single" w:sz="4" w:space="0" w:color="000000"/>
            </w:tcBorders>
          </w:tcPr>
          <w:p w14:paraId="0000044C" w14:textId="77777777" w:rsidR="00F96DBA" w:rsidRPr="005F57A6" w:rsidRDefault="00F36F8A">
            <w:pPr>
              <w:spacing w:before="60" w:after="60" w:line="240" w:lineRule="auto"/>
              <w:jc w:val="both"/>
              <w:rPr>
                <w:rFonts w:ascii="Verdana" w:eastAsia="Verdana" w:hAnsi="Verdana" w:cs="Verdana"/>
                <w:b/>
                <w:sz w:val="18"/>
                <w:szCs w:val="18"/>
              </w:rPr>
            </w:pPr>
            <w:r w:rsidRPr="005F57A6">
              <w:rPr>
                <w:rFonts w:ascii="Verdana" w:eastAsia="Verdana" w:hAnsi="Verdana" w:cs="Verdana"/>
                <w:b/>
                <w:sz w:val="18"/>
                <w:szCs w:val="18"/>
              </w:rPr>
              <w:t>Auswirkung / Personenkreis / Anzahl</w:t>
            </w:r>
          </w:p>
        </w:tc>
      </w:tr>
      <w:tr w:rsidR="00F96DBA" w:rsidRPr="005F57A6" w14:paraId="38071CC6" w14:textId="77777777">
        <w:tc>
          <w:tcPr>
            <w:tcW w:w="1378" w:type="dxa"/>
            <w:tcBorders>
              <w:top w:val="single" w:sz="4" w:space="0" w:color="000000"/>
              <w:left w:val="single" w:sz="4" w:space="0" w:color="000000"/>
              <w:bottom w:val="single" w:sz="4" w:space="0" w:color="000000"/>
              <w:right w:val="single" w:sz="4" w:space="0" w:color="000000"/>
            </w:tcBorders>
          </w:tcPr>
          <w:p w14:paraId="0000044D" w14:textId="77777777" w:rsidR="00F96DBA" w:rsidRPr="005F57A6" w:rsidRDefault="00F96DBA">
            <w:pPr>
              <w:spacing w:before="60" w:after="60" w:line="240" w:lineRule="auto"/>
              <w:jc w:val="both"/>
              <w:rPr>
                <w:rFonts w:ascii="Verdana" w:eastAsia="Verdana" w:hAnsi="Verdana" w:cs="Verdana"/>
                <w:b/>
                <w:sz w:val="18"/>
                <w:szCs w:val="18"/>
              </w:rPr>
            </w:pPr>
          </w:p>
          <w:p w14:paraId="0000044E" w14:textId="77777777" w:rsidR="00F96DBA" w:rsidRPr="005F57A6" w:rsidRDefault="00F96DBA">
            <w:pPr>
              <w:spacing w:before="60" w:after="60" w:line="240" w:lineRule="auto"/>
              <w:jc w:val="both"/>
              <w:rPr>
                <w:rFonts w:ascii="Verdana" w:eastAsia="Verdana" w:hAnsi="Verdana" w:cs="Verdana"/>
                <w:b/>
                <w:sz w:val="18"/>
                <w:szCs w:val="18"/>
              </w:rPr>
            </w:pPr>
          </w:p>
          <w:p w14:paraId="0000044F" w14:textId="77777777" w:rsidR="00F96DBA" w:rsidRPr="005F57A6" w:rsidRDefault="00F36F8A">
            <w:pPr>
              <w:spacing w:before="60" w:after="60" w:line="240" w:lineRule="auto"/>
              <w:jc w:val="both"/>
              <w:rPr>
                <w:rFonts w:ascii="Verdana" w:eastAsia="Verdana" w:hAnsi="Verdana" w:cs="Verdana"/>
                <w:b/>
                <w:sz w:val="18"/>
                <w:szCs w:val="18"/>
              </w:rPr>
            </w:pPr>
            <w:r w:rsidRPr="005F57A6">
              <w:rPr>
                <w:rFonts w:ascii="Verdana" w:eastAsia="Verdana" w:hAnsi="Verdana" w:cs="Verdana"/>
                <w:b/>
                <w:sz w:val="18"/>
                <w:szCs w:val="18"/>
              </w:rPr>
              <w:t>1</w:t>
            </w:r>
          </w:p>
        </w:tc>
        <w:tc>
          <w:tcPr>
            <w:tcW w:w="6844" w:type="dxa"/>
            <w:tcBorders>
              <w:top w:val="single" w:sz="4" w:space="0" w:color="000000"/>
              <w:left w:val="single" w:sz="4" w:space="0" w:color="000000"/>
              <w:bottom w:val="single" w:sz="4" w:space="0" w:color="000000"/>
              <w:right w:val="single" w:sz="4" w:space="0" w:color="000000"/>
            </w:tcBorders>
          </w:tcPr>
          <w:p w14:paraId="00000450" w14:textId="77777777" w:rsidR="00F96DBA" w:rsidRPr="005F57A6" w:rsidRDefault="00F36F8A">
            <w:pPr>
              <w:keepNext/>
              <w:spacing w:before="60" w:after="60" w:line="240" w:lineRule="auto"/>
              <w:jc w:val="both"/>
              <w:rPr>
                <w:rFonts w:ascii="Verdana" w:eastAsia="Verdana" w:hAnsi="Verdana" w:cs="Verdana"/>
                <w:sz w:val="18"/>
                <w:szCs w:val="18"/>
                <w:u w:val="single"/>
              </w:rPr>
            </w:pPr>
            <w:r w:rsidRPr="005F57A6">
              <w:rPr>
                <w:rFonts w:ascii="Verdana" w:eastAsia="Verdana" w:hAnsi="Verdana" w:cs="Verdana"/>
                <w:sz w:val="18"/>
                <w:szCs w:val="18"/>
                <w:u w:val="single"/>
              </w:rPr>
              <w:t>Kriterium</w:t>
            </w:r>
          </w:p>
          <w:p w14:paraId="00000451" w14:textId="2E3D80E0" w:rsidR="00F96DBA" w:rsidRPr="005F57A6" w:rsidRDefault="00F36F8A">
            <w:pPr>
              <w:spacing w:before="60" w:after="60" w:line="240" w:lineRule="auto"/>
              <w:jc w:val="both"/>
              <w:rPr>
                <w:rFonts w:ascii="Verdana" w:eastAsia="Verdana" w:hAnsi="Verdana" w:cs="Verdana"/>
                <w:sz w:val="18"/>
                <w:szCs w:val="18"/>
              </w:rPr>
            </w:pPr>
            <w:r w:rsidRPr="005F57A6">
              <w:rPr>
                <w:rFonts w:ascii="Verdana" w:eastAsia="Verdana" w:hAnsi="Verdana" w:cs="Verdana"/>
                <w:sz w:val="18"/>
                <w:szCs w:val="18"/>
              </w:rPr>
              <w:t>Ein betriebsverhindernde</w:t>
            </w:r>
            <w:r w:rsidR="00BD46BB" w:rsidRPr="005F57A6">
              <w:rPr>
                <w:rFonts w:ascii="Verdana" w:eastAsia="Verdana" w:hAnsi="Verdana" w:cs="Verdana"/>
                <w:sz w:val="18"/>
                <w:szCs w:val="18"/>
              </w:rPr>
              <w:t xml:space="preserve"> Störung</w:t>
            </w:r>
            <w:r w:rsidRPr="005F57A6">
              <w:rPr>
                <w:rFonts w:ascii="Verdana" w:eastAsia="Verdana" w:hAnsi="Verdana" w:cs="Verdana"/>
                <w:sz w:val="18"/>
                <w:szCs w:val="18"/>
              </w:rPr>
              <w:t xml:space="preserve"> liegt vor, wenn die Nutzung des Systems unmöglich oder schwerwiegend eingeschränkt ist und bedeutet in diesem Zusammenhang:</w:t>
            </w:r>
          </w:p>
          <w:p w14:paraId="00000452" w14:textId="77777777" w:rsidR="00F96DBA" w:rsidRPr="005F57A6" w:rsidRDefault="00F36F8A">
            <w:pPr>
              <w:spacing w:before="60" w:after="60" w:line="240" w:lineRule="auto"/>
              <w:jc w:val="both"/>
              <w:rPr>
                <w:rFonts w:ascii="Verdana" w:eastAsia="Verdana" w:hAnsi="Verdana" w:cs="Verdana"/>
                <w:sz w:val="18"/>
                <w:szCs w:val="18"/>
              </w:rPr>
            </w:pPr>
            <w:r w:rsidRPr="005F57A6">
              <w:rPr>
                <w:rFonts w:ascii="Verdana" w:eastAsia="Verdana" w:hAnsi="Verdana" w:cs="Verdana"/>
                <w:sz w:val="18"/>
                <w:szCs w:val="18"/>
              </w:rPr>
              <w:t>- Ausfall des Gesamtsystems oder der Basistelefonie im Gesamtsystem</w:t>
            </w:r>
          </w:p>
          <w:p w14:paraId="00000453" w14:textId="5101FCD0" w:rsidR="00F96DBA" w:rsidRPr="005F57A6" w:rsidRDefault="00F36F8A">
            <w:pPr>
              <w:spacing w:before="60" w:after="60" w:line="240" w:lineRule="auto"/>
              <w:jc w:val="both"/>
              <w:rPr>
                <w:rFonts w:ascii="Verdana" w:eastAsia="Verdana" w:hAnsi="Verdana" w:cs="Verdana"/>
                <w:sz w:val="18"/>
                <w:szCs w:val="18"/>
              </w:rPr>
            </w:pPr>
            <w:r w:rsidRPr="005F57A6">
              <w:rPr>
                <w:rFonts w:ascii="Verdana" w:eastAsia="Verdana" w:hAnsi="Verdana" w:cs="Verdana"/>
                <w:sz w:val="18"/>
                <w:szCs w:val="18"/>
              </w:rPr>
              <w:t xml:space="preserve">- Ausfall </w:t>
            </w:r>
            <w:r w:rsidR="00BD46BB" w:rsidRPr="005F57A6">
              <w:rPr>
                <w:rFonts w:ascii="Verdana" w:eastAsia="Verdana" w:hAnsi="Verdana" w:cs="Verdana"/>
                <w:sz w:val="18"/>
                <w:szCs w:val="18"/>
              </w:rPr>
              <w:t>des Alarmservers inkl. Redundanz</w:t>
            </w:r>
          </w:p>
        </w:tc>
      </w:tr>
      <w:tr w:rsidR="00F96DBA" w:rsidRPr="005F57A6" w14:paraId="03E7B106" w14:textId="77777777">
        <w:tc>
          <w:tcPr>
            <w:tcW w:w="1378" w:type="dxa"/>
            <w:tcBorders>
              <w:top w:val="single" w:sz="4" w:space="0" w:color="000000"/>
              <w:left w:val="single" w:sz="4" w:space="0" w:color="000000"/>
              <w:bottom w:val="single" w:sz="4" w:space="0" w:color="000000"/>
              <w:right w:val="single" w:sz="4" w:space="0" w:color="000000"/>
            </w:tcBorders>
          </w:tcPr>
          <w:p w14:paraId="00000454" w14:textId="77777777" w:rsidR="00F96DBA" w:rsidRPr="005F57A6" w:rsidRDefault="00F96DBA">
            <w:pPr>
              <w:spacing w:before="60" w:after="60" w:line="240" w:lineRule="auto"/>
              <w:jc w:val="both"/>
              <w:rPr>
                <w:rFonts w:ascii="Verdana" w:eastAsia="Verdana" w:hAnsi="Verdana" w:cs="Verdana"/>
                <w:b/>
                <w:sz w:val="18"/>
                <w:szCs w:val="18"/>
              </w:rPr>
            </w:pPr>
          </w:p>
          <w:p w14:paraId="00000455" w14:textId="77777777" w:rsidR="00F96DBA" w:rsidRPr="005F57A6" w:rsidRDefault="00F96DBA">
            <w:pPr>
              <w:spacing w:before="60" w:after="60" w:line="240" w:lineRule="auto"/>
              <w:jc w:val="both"/>
              <w:rPr>
                <w:rFonts w:ascii="Verdana" w:eastAsia="Verdana" w:hAnsi="Verdana" w:cs="Verdana"/>
                <w:b/>
                <w:sz w:val="18"/>
                <w:szCs w:val="18"/>
              </w:rPr>
            </w:pPr>
          </w:p>
          <w:p w14:paraId="00000456" w14:textId="77777777" w:rsidR="00F96DBA" w:rsidRPr="005F57A6" w:rsidRDefault="00F36F8A">
            <w:pPr>
              <w:spacing w:before="60" w:after="60" w:line="240" w:lineRule="auto"/>
              <w:jc w:val="both"/>
              <w:rPr>
                <w:rFonts w:ascii="Verdana" w:eastAsia="Verdana" w:hAnsi="Verdana" w:cs="Verdana"/>
                <w:b/>
                <w:sz w:val="18"/>
                <w:szCs w:val="18"/>
              </w:rPr>
            </w:pPr>
            <w:r w:rsidRPr="005F57A6">
              <w:rPr>
                <w:rFonts w:ascii="Verdana" w:eastAsia="Verdana" w:hAnsi="Verdana" w:cs="Verdana"/>
                <w:b/>
                <w:sz w:val="18"/>
                <w:szCs w:val="18"/>
              </w:rPr>
              <w:t>2</w:t>
            </w:r>
          </w:p>
        </w:tc>
        <w:tc>
          <w:tcPr>
            <w:tcW w:w="6844" w:type="dxa"/>
            <w:tcBorders>
              <w:top w:val="single" w:sz="4" w:space="0" w:color="000000"/>
              <w:left w:val="single" w:sz="4" w:space="0" w:color="000000"/>
              <w:bottom w:val="single" w:sz="4" w:space="0" w:color="000000"/>
              <w:right w:val="single" w:sz="4" w:space="0" w:color="000000"/>
            </w:tcBorders>
          </w:tcPr>
          <w:p w14:paraId="00000457" w14:textId="77777777" w:rsidR="00F96DBA" w:rsidRPr="005F57A6" w:rsidRDefault="00F36F8A">
            <w:pPr>
              <w:keepNext/>
              <w:spacing w:before="60" w:after="60" w:line="240" w:lineRule="auto"/>
              <w:jc w:val="both"/>
              <w:rPr>
                <w:rFonts w:ascii="Verdana" w:eastAsia="Verdana" w:hAnsi="Verdana" w:cs="Verdana"/>
                <w:sz w:val="18"/>
                <w:szCs w:val="18"/>
                <w:u w:val="single"/>
              </w:rPr>
            </w:pPr>
            <w:r w:rsidRPr="005F57A6">
              <w:rPr>
                <w:rFonts w:ascii="Verdana" w:eastAsia="Verdana" w:hAnsi="Verdana" w:cs="Verdana"/>
                <w:sz w:val="18"/>
                <w:szCs w:val="18"/>
                <w:u w:val="single"/>
              </w:rPr>
              <w:t>Kriterium</w:t>
            </w:r>
          </w:p>
          <w:p w14:paraId="00000458" w14:textId="640AD79F" w:rsidR="00F96DBA" w:rsidRPr="005F57A6" w:rsidRDefault="00F36F8A">
            <w:pPr>
              <w:spacing w:before="60" w:after="60" w:line="240" w:lineRule="auto"/>
              <w:jc w:val="both"/>
              <w:rPr>
                <w:rFonts w:ascii="Verdana" w:eastAsia="Verdana" w:hAnsi="Verdana" w:cs="Verdana"/>
                <w:sz w:val="18"/>
                <w:szCs w:val="18"/>
              </w:rPr>
            </w:pPr>
            <w:r w:rsidRPr="005F57A6">
              <w:rPr>
                <w:rFonts w:ascii="Verdana" w:eastAsia="Verdana" w:hAnsi="Verdana" w:cs="Verdana"/>
                <w:sz w:val="18"/>
                <w:szCs w:val="18"/>
              </w:rPr>
              <w:t>Ein betriebsbehindernde</w:t>
            </w:r>
            <w:r w:rsidR="00BD46BB" w:rsidRPr="005F57A6">
              <w:rPr>
                <w:rFonts w:ascii="Verdana" w:eastAsia="Verdana" w:hAnsi="Verdana" w:cs="Verdana"/>
                <w:sz w:val="18"/>
                <w:szCs w:val="18"/>
              </w:rPr>
              <w:t xml:space="preserve"> Störung</w:t>
            </w:r>
            <w:r w:rsidRPr="005F57A6">
              <w:rPr>
                <w:rFonts w:ascii="Verdana" w:eastAsia="Verdana" w:hAnsi="Verdana" w:cs="Verdana"/>
                <w:sz w:val="18"/>
                <w:szCs w:val="18"/>
              </w:rPr>
              <w:t xml:space="preserve"> liegt vor, wenn die Nutzung des Systems erheblich eingeschränkt ist und bedeutet in diesem Zusammenhang den Ausfall:</w:t>
            </w:r>
          </w:p>
          <w:p w14:paraId="00000459" w14:textId="77777777" w:rsidR="00F96DBA" w:rsidRPr="005F57A6" w:rsidRDefault="00F36F8A">
            <w:pPr>
              <w:spacing w:before="60" w:after="60" w:line="240" w:lineRule="auto"/>
              <w:jc w:val="both"/>
              <w:rPr>
                <w:rFonts w:ascii="Verdana" w:eastAsia="Verdana" w:hAnsi="Verdana" w:cs="Verdana"/>
                <w:sz w:val="18"/>
                <w:szCs w:val="18"/>
              </w:rPr>
            </w:pPr>
            <w:r w:rsidRPr="005F57A6">
              <w:rPr>
                <w:rFonts w:ascii="Verdana" w:eastAsia="Verdana" w:hAnsi="Verdana" w:cs="Verdana"/>
                <w:sz w:val="18"/>
                <w:szCs w:val="18"/>
              </w:rPr>
              <w:t>- Ausfall der Administrationssoftware</w:t>
            </w:r>
          </w:p>
          <w:p w14:paraId="0000045A" w14:textId="3CECD046" w:rsidR="00F96DBA" w:rsidRPr="005F57A6" w:rsidRDefault="00F36F8A">
            <w:pPr>
              <w:spacing w:before="60" w:after="60" w:line="240" w:lineRule="auto"/>
              <w:jc w:val="both"/>
              <w:rPr>
                <w:rFonts w:ascii="Verdana" w:eastAsia="Verdana" w:hAnsi="Verdana" w:cs="Verdana"/>
                <w:sz w:val="18"/>
                <w:szCs w:val="18"/>
              </w:rPr>
            </w:pPr>
            <w:r w:rsidRPr="005F57A6">
              <w:rPr>
                <w:rFonts w:ascii="Verdana" w:eastAsia="Verdana" w:hAnsi="Verdana" w:cs="Verdana"/>
                <w:sz w:val="18"/>
                <w:szCs w:val="18"/>
              </w:rPr>
              <w:t>- Ausfall</w:t>
            </w:r>
            <w:r w:rsidR="00BD46BB" w:rsidRPr="005F57A6">
              <w:rPr>
                <w:rFonts w:ascii="Verdana" w:eastAsia="Verdana" w:hAnsi="Verdana" w:cs="Verdana"/>
                <w:sz w:val="18"/>
                <w:szCs w:val="18"/>
              </w:rPr>
              <w:t xml:space="preserve"> eines redundanten Systems z.B. Call Server, Alarmserver wobei der Dienst aber noch zur Verfügung gestellt werden kann</w:t>
            </w:r>
          </w:p>
          <w:p w14:paraId="0000045B" w14:textId="5CCEE7C8" w:rsidR="00F96DBA" w:rsidRPr="005F57A6" w:rsidRDefault="00F36F8A" w:rsidP="00335ACC">
            <w:pPr>
              <w:spacing w:before="60" w:after="60" w:line="240" w:lineRule="auto"/>
              <w:rPr>
                <w:rFonts w:ascii="Verdana" w:eastAsia="Verdana" w:hAnsi="Verdana" w:cs="Verdana"/>
                <w:sz w:val="18"/>
                <w:szCs w:val="18"/>
              </w:rPr>
            </w:pPr>
            <w:r w:rsidRPr="005F57A6">
              <w:rPr>
                <w:rFonts w:ascii="Verdana" w:eastAsia="Verdana" w:hAnsi="Verdana" w:cs="Verdana"/>
                <w:sz w:val="18"/>
                <w:szCs w:val="18"/>
              </w:rPr>
              <w:t>- Teilausfall von Diensten oder Anwendungen, die mehr als 15% der Teilnehmer betreffen</w:t>
            </w:r>
          </w:p>
          <w:p w14:paraId="0000045C" w14:textId="50A9D6D6" w:rsidR="00F96DBA" w:rsidRPr="005F57A6" w:rsidRDefault="00F36F8A" w:rsidP="00335ACC">
            <w:pPr>
              <w:spacing w:before="60" w:after="60" w:line="240" w:lineRule="auto"/>
              <w:rPr>
                <w:rFonts w:ascii="Verdana" w:eastAsia="Verdana" w:hAnsi="Verdana" w:cs="Verdana"/>
                <w:sz w:val="18"/>
                <w:szCs w:val="18"/>
              </w:rPr>
            </w:pPr>
            <w:r w:rsidRPr="005F57A6">
              <w:rPr>
                <w:rFonts w:ascii="Verdana" w:eastAsia="Verdana" w:hAnsi="Verdana" w:cs="Verdana"/>
                <w:sz w:val="18"/>
                <w:szCs w:val="18"/>
              </w:rPr>
              <w:t>- ständige, schlechte Sprachqu</w:t>
            </w:r>
            <w:r w:rsidR="00335ACC" w:rsidRPr="005F57A6">
              <w:rPr>
                <w:rFonts w:ascii="Verdana" w:eastAsia="Verdana" w:hAnsi="Verdana" w:cs="Verdana"/>
                <w:sz w:val="18"/>
                <w:szCs w:val="18"/>
              </w:rPr>
              <w:t>a</w:t>
            </w:r>
            <w:r w:rsidRPr="005F57A6">
              <w:rPr>
                <w:rFonts w:ascii="Verdana" w:eastAsia="Verdana" w:hAnsi="Verdana" w:cs="Verdana"/>
                <w:sz w:val="18"/>
                <w:szCs w:val="18"/>
              </w:rPr>
              <w:t>lität oder wiederholte Verbindungsab</w:t>
            </w:r>
            <w:r w:rsidR="00335ACC" w:rsidRPr="005F57A6">
              <w:rPr>
                <w:rFonts w:ascii="Verdana" w:eastAsia="Verdana" w:hAnsi="Verdana" w:cs="Verdana"/>
                <w:sz w:val="18"/>
                <w:szCs w:val="18"/>
              </w:rPr>
              <w:t>b</w:t>
            </w:r>
            <w:r w:rsidRPr="005F57A6">
              <w:rPr>
                <w:rFonts w:ascii="Verdana" w:eastAsia="Verdana" w:hAnsi="Verdana" w:cs="Verdana"/>
                <w:sz w:val="18"/>
                <w:szCs w:val="18"/>
              </w:rPr>
              <w:t>rüche</w:t>
            </w:r>
          </w:p>
        </w:tc>
      </w:tr>
      <w:tr w:rsidR="00F96DBA" w:rsidRPr="005F57A6" w14:paraId="6A7EE587" w14:textId="77777777">
        <w:tc>
          <w:tcPr>
            <w:tcW w:w="1378" w:type="dxa"/>
            <w:tcBorders>
              <w:top w:val="single" w:sz="4" w:space="0" w:color="000000"/>
              <w:left w:val="single" w:sz="4" w:space="0" w:color="000000"/>
              <w:bottom w:val="single" w:sz="4" w:space="0" w:color="000000"/>
              <w:right w:val="single" w:sz="4" w:space="0" w:color="000000"/>
            </w:tcBorders>
          </w:tcPr>
          <w:p w14:paraId="0000045D" w14:textId="77777777" w:rsidR="00F96DBA" w:rsidRPr="005F57A6" w:rsidRDefault="00F96DBA">
            <w:pPr>
              <w:spacing w:before="60" w:after="60" w:line="240" w:lineRule="auto"/>
              <w:jc w:val="both"/>
              <w:rPr>
                <w:rFonts w:ascii="Verdana" w:eastAsia="Verdana" w:hAnsi="Verdana" w:cs="Verdana"/>
                <w:b/>
                <w:sz w:val="18"/>
                <w:szCs w:val="18"/>
              </w:rPr>
            </w:pPr>
          </w:p>
          <w:p w14:paraId="0000045E" w14:textId="77777777" w:rsidR="00F96DBA" w:rsidRPr="005F57A6" w:rsidRDefault="00F96DBA">
            <w:pPr>
              <w:spacing w:before="60" w:after="60" w:line="240" w:lineRule="auto"/>
              <w:jc w:val="both"/>
              <w:rPr>
                <w:rFonts w:ascii="Verdana" w:eastAsia="Verdana" w:hAnsi="Verdana" w:cs="Verdana"/>
                <w:b/>
                <w:sz w:val="18"/>
                <w:szCs w:val="18"/>
              </w:rPr>
            </w:pPr>
          </w:p>
          <w:p w14:paraId="0000045F" w14:textId="77777777" w:rsidR="00F96DBA" w:rsidRPr="005F57A6" w:rsidRDefault="00F36F8A">
            <w:pPr>
              <w:spacing w:before="60" w:after="60" w:line="240" w:lineRule="auto"/>
              <w:jc w:val="both"/>
              <w:rPr>
                <w:rFonts w:ascii="Verdana" w:eastAsia="Verdana" w:hAnsi="Verdana" w:cs="Verdana"/>
                <w:b/>
                <w:sz w:val="18"/>
                <w:szCs w:val="18"/>
              </w:rPr>
            </w:pPr>
            <w:r w:rsidRPr="005F57A6">
              <w:rPr>
                <w:rFonts w:ascii="Verdana" w:eastAsia="Verdana" w:hAnsi="Verdana" w:cs="Verdana"/>
                <w:b/>
                <w:sz w:val="18"/>
                <w:szCs w:val="18"/>
              </w:rPr>
              <w:t>3</w:t>
            </w:r>
          </w:p>
        </w:tc>
        <w:tc>
          <w:tcPr>
            <w:tcW w:w="6844" w:type="dxa"/>
            <w:tcBorders>
              <w:top w:val="single" w:sz="4" w:space="0" w:color="000000"/>
              <w:left w:val="single" w:sz="4" w:space="0" w:color="000000"/>
              <w:bottom w:val="single" w:sz="4" w:space="0" w:color="000000"/>
              <w:right w:val="single" w:sz="4" w:space="0" w:color="000000"/>
            </w:tcBorders>
          </w:tcPr>
          <w:p w14:paraId="00000460" w14:textId="77777777" w:rsidR="00F96DBA" w:rsidRPr="005F57A6" w:rsidRDefault="00F36F8A">
            <w:pPr>
              <w:keepNext/>
              <w:spacing w:before="60" w:after="60" w:line="240" w:lineRule="auto"/>
              <w:jc w:val="both"/>
              <w:rPr>
                <w:rFonts w:ascii="Verdana" w:eastAsia="Verdana" w:hAnsi="Verdana" w:cs="Verdana"/>
                <w:sz w:val="18"/>
                <w:szCs w:val="18"/>
                <w:u w:val="single"/>
              </w:rPr>
            </w:pPr>
            <w:r w:rsidRPr="005F57A6">
              <w:rPr>
                <w:rFonts w:ascii="Verdana" w:eastAsia="Verdana" w:hAnsi="Verdana" w:cs="Verdana"/>
                <w:sz w:val="18"/>
                <w:szCs w:val="18"/>
                <w:u w:val="single"/>
              </w:rPr>
              <w:t>Kriterium</w:t>
            </w:r>
          </w:p>
          <w:p w14:paraId="00000461" w14:textId="77777777" w:rsidR="00F96DBA" w:rsidRPr="005F57A6" w:rsidRDefault="00F36F8A">
            <w:pPr>
              <w:spacing w:before="60" w:after="60" w:line="240" w:lineRule="auto"/>
              <w:jc w:val="both"/>
              <w:rPr>
                <w:rFonts w:ascii="Verdana" w:eastAsia="Verdana" w:hAnsi="Verdana" w:cs="Verdana"/>
                <w:sz w:val="18"/>
                <w:szCs w:val="18"/>
              </w:rPr>
            </w:pPr>
            <w:r w:rsidRPr="005F57A6">
              <w:rPr>
                <w:rFonts w:ascii="Verdana" w:eastAsia="Verdana" w:hAnsi="Verdana" w:cs="Verdana"/>
                <w:sz w:val="18"/>
                <w:szCs w:val="18"/>
              </w:rPr>
              <w:t>Ein leichter Mangel liegt vor, wenn die Nutzung des Systems mit leichten Einschränkungen möglich ist und bedeutet in diesem Zusammenhang:</w:t>
            </w:r>
          </w:p>
          <w:p w14:paraId="00000462" w14:textId="77777777" w:rsidR="00F96DBA" w:rsidRPr="005F57A6" w:rsidRDefault="00F36F8A">
            <w:pPr>
              <w:spacing w:before="60" w:after="60" w:line="240" w:lineRule="auto"/>
              <w:jc w:val="both"/>
              <w:rPr>
                <w:rFonts w:ascii="Verdana" w:eastAsia="Verdana" w:hAnsi="Verdana" w:cs="Verdana"/>
                <w:sz w:val="18"/>
                <w:szCs w:val="18"/>
              </w:rPr>
            </w:pPr>
            <w:r w:rsidRPr="005F57A6">
              <w:rPr>
                <w:rFonts w:ascii="Verdana" w:eastAsia="Verdana" w:hAnsi="Verdana" w:cs="Verdana"/>
                <w:sz w:val="18"/>
                <w:szCs w:val="18"/>
              </w:rPr>
              <w:t>- Ausfall einzelner Ports oder Nebenstellen</w:t>
            </w:r>
          </w:p>
        </w:tc>
      </w:tr>
    </w:tbl>
    <w:p w14:paraId="09A1C603" w14:textId="77777777" w:rsidR="00A61915" w:rsidRPr="005F57A6" w:rsidRDefault="00A61915" w:rsidP="00A61915">
      <w:pPr>
        <w:spacing w:before="60" w:after="60"/>
        <w:ind w:left="709"/>
        <w:jc w:val="both"/>
        <w:rPr>
          <w:rFonts w:ascii="Verdana" w:eastAsia="Verdana" w:hAnsi="Verdana" w:cs="Verdana"/>
          <w:sz w:val="18"/>
          <w:szCs w:val="18"/>
        </w:rPr>
      </w:pPr>
    </w:p>
    <w:p w14:paraId="5287BA6B" w14:textId="77777777" w:rsidR="00A61915" w:rsidRPr="005F57A6" w:rsidRDefault="00A61915" w:rsidP="00A61915">
      <w:pPr>
        <w:spacing w:before="60" w:after="60"/>
        <w:ind w:left="709"/>
        <w:jc w:val="both"/>
        <w:rPr>
          <w:rFonts w:ascii="Verdana" w:eastAsia="Verdana" w:hAnsi="Verdana" w:cs="Verdana"/>
          <w:sz w:val="18"/>
          <w:szCs w:val="18"/>
        </w:rPr>
      </w:pPr>
    </w:p>
    <w:p w14:paraId="12E64105" w14:textId="77777777" w:rsidR="00A61915" w:rsidRPr="005F57A6" w:rsidRDefault="00A61915">
      <w:pPr>
        <w:pStyle w:val="berschrift2"/>
        <w:numPr>
          <w:ilvl w:val="1"/>
          <w:numId w:val="6"/>
        </w:numPr>
      </w:pPr>
      <w:bookmarkStart w:id="67" w:name="_Toc238803199"/>
      <w:r w:rsidRPr="005F57A6">
        <w:t>Service-Level</w:t>
      </w:r>
      <w:bookmarkEnd w:id="67"/>
    </w:p>
    <w:p w14:paraId="00000464" w14:textId="09A9E5D6" w:rsidR="00F96DBA" w:rsidRPr="005F57A6" w:rsidRDefault="00F36F8A" w:rsidP="00C30F7F">
      <w:pPr>
        <w:spacing w:before="60" w:after="60"/>
        <w:ind w:left="709"/>
        <w:rPr>
          <w:rFonts w:ascii="Verdana" w:eastAsia="Verdana" w:hAnsi="Verdana" w:cs="Verdana"/>
          <w:sz w:val="18"/>
          <w:szCs w:val="18"/>
        </w:rPr>
      </w:pPr>
      <w:r w:rsidRPr="005F57A6">
        <w:rPr>
          <w:rFonts w:ascii="Verdana" w:eastAsia="Verdana" w:hAnsi="Verdana" w:cs="Verdana"/>
          <w:sz w:val="18"/>
          <w:szCs w:val="18"/>
        </w:rPr>
        <w:t>Für die Ausfallzeiten und Wiederherstellungszeiten sind die drei aufgeführten Störungs</w:t>
      </w:r>
      <w:r w:rsidR="00C30F7F">
        <w:rPr>
          <w:rFonts w:ascii="Verdana" w:eastAsia="Verdana" w:hAnsi="Verdana" w:cs="Verdana"/>
          <w:sz w:val="18"/>
          <w:szCs w:val="18"/>
        </w:rPr>
        <w:t>-</w:t>
      </w:r>
      <w:r w:rsidRPr="005F57A6">
        <w:rPr>
          <w:rFonts w:ascii="Verdana" w:eastAsia="Verdana" w:hAnsi="Verdana" w:cs="Verdana"/>
          <w:sz w:val="18"/>
          <w:szCs w:val="18"/>
        </w:rPr>
        <w:t xml:space="preserve">prioritäten vorgesehen. </w:t>
      </w:r>
    </w:p>
    <w:p w14:paraId="00000465" w14:textId="77777777" w:rsidR="00F96DBA" w:rsidRPr="005F57A6" w:rsidRDefault="00F36F8A" w:rsidP="00C30F7F">
      <w:pPr>
        <w:spacing w:before="60" w:after="60"/>
        <w:ind w:left="709"/>
        <w:rPr>
          <w:rFonts w:ascii="Verdana" w:eastAsia="Verdana" w:hAnsi="Verdana" w:cs="Verdana"/>
          <w:sz w:val="18"/>
          <w:szCs w:val="18"/>
        </w:rPr>
      </w:pPr>
      <w:r w:rsidRPr="005F57A6">
        <w:rPr>
          <w:rFonts w:ascii="Verdana" w:eastAsia="Verdana" w:hAnsi="Verdana" w:cs="Verdana"/>
          <w:sz w:val="18"/>
          <w:szCs w:val="18"/>
        </w:rPr>
        <w:t>Der AN liefert im Rahmen seines Service-Konzeptes einen Entwurf über verschiedene Störungsprioritäten und deren Inhalte, die mindestens die genannten Anforderungen erfüllen.</w:t>
      </w:r>
    </w:p>
    <w:p w14:paraId="6D96AD2A" w14:textId="77777777" w:rsidR="00C159CE" w:rsidRPr="005F57A6" w:rsidRDefault="00C159CE" w:rsidP="00C30F7F">
      <w:pPr>
        <w:spacing w:before="60" w:after="60"/>
        <w:ind w:left="709"/>
        <w:rPr>
          <w:rFonts w:ascii="Verdana" w:eastAsia="Verdana" w:hAnsi="Verdana" w:cs="Verdana"/>
          <w:sz w:val="18"/>
          <w:szCs w:val="18"/>
        </w:rPr>
      </w:pPr>
    </w:p>
    <w:p w14:paraId="278C342C" w14:textId="55E2E8BB" w:rsidR="00C30F7F" w:rsidRDefault="00C30F7F">
      <w:pPr>
        <w:rPr>
          <w:rFonts w:ascii="Verdana" w:eastAsia="Verdana" w:hAnsi="Verdana" w:cs="Verdana"/>
          <w:sz w:val="18"/>
          <w:szCs w:val="18"/>
        </w:rPr>
      </w:pPr>
      <w:r>
        <w:rPr>
          <w:rFonts w:ascii="Verdana" w:eastAsia="Verdana" w:hAnsi="Verdana" w:cs="Verdana"/>
          <w:sz w:val="18"/>
          <w:szCs w:val="18"/>
        </w:rPr>
        <w:br w:type="page"/>
      </w:r>
    </w:p>
    <w:p w14:paraId="4075D6A6" w14:textId="4A883958" w:rsidR="00033430" w:rsidRPr="005F57A6" w:rsidRDefault="00F36F8A">
      <w:pPr>
        <w:pStyle w:val="berschrift2"/>
        <w:numPr>
          <w:ilvl w:val="1"/>
          <w:numId w:val="6"/>
        </w:numPr>
      </w:pPr>
      <w:bookmarkStart w:id="68" w:name="_Toc238803200"/>
      <w:r w:rsidRPr="005F57A6">
        <w:lastRenderedPageBreak/>
        <w:t>Übersicht Service-Level</w:t>
      </w:r>
      <w:bookmarkEnd w:id="68"/>
    </w:p>
    <w:tbl>
      <w:tblPr>
        <w:tblStyle w:val="5"/>
        <w:tblW w:w="7370" w:type="dxa"/>
        <w:tblInd w:w="704" w:type="dxa"/>
        <w:tblLayout w:type="fixed"/>
        <w:tblLook w:val="0000" w:firstRow="0" w:lastRow="0" w:firstColumn="0" w:lastColumn="0" w:noHBand="0" w:noVBand="0"/>
      </w:tblPr>
      <w:tblGrid>
        <w:gridCol w:w="3369"/>
        <w:gridCol w:w="4001"/>
      </w:tblGrid>
      <w:tr w:rsidR="00F96DBA" w:rsidRPr="005F57A6" w14:paraId="21386EA5" w14:textId="77777777" w:rsidTr="005B28DD">
        <w:tc>
          <w:tcPr>
            <w:tcW w:w="3369" w:type="dxa"/>
            <w:tcBorders>
              <w:top w:val="single" w:sz="4" w:space="0" w:color="000000"/>
              <w:left w:val="single" w:sz="4" w:space="0" w:color="000000"/>
              <w:bottom w:val="single" w:sz="4" w:space="0" w:color="000000"/>
              <w:right w:val="single" w:sz="4" w:space="0" w:color="000000"/>
            </w:tcBorders>
          </w:tcPr>
          <w:p w14:paraId="00000467" w14:textId="77777777" w:rsidR="00F96DBA" w:rsidRPr="005F57A6" w:rsidRDefault="00F36F8A">
            <w:pPr>
              <w:spacing w:before="60" w:after="60" w:line="240" w:lineRule="auto"/>
              <w:rPr>
                <w:rFonts w:ascii="Verdana" w:eastAsia="Verdana" w:hAnsi="Verdana" w:cs="Verdana"/>
                <w:sz w:val="18"/>
                <w:szCs w:val="18"/>
              </w:rPr>
            </w:pPr>
            <w:r w:rsidRPr="005F57A6">
              <w:rPr>
                <w:rFonts w:ascii="Verdana" w:eastAsia="Verdana" w:hAnsi="Verdana" w:cs="Verdana"/>
                <w:sz w:val="18"/>
                <w:szCs w:val="18"/>
              </w:rPr>
              <w:t>Störungsannahme</w:t>
            </w:r>
          </w:p>
        </w:tc>
        <w:tc>
          <w:tcPr>
            <w:tcW w:w="4001" w:type="dxa"/>
            <w:tcBorders>
              <w:top w:val="single" w:sz="4" w:space="0" w:color="000000"/>
              <w:left w:val="single" w:sz="4" w:space="0" w:color="000000"/>
              <w:bottom w:val="single" w:sz="4" w:space="0" w:color="000000"/>
              <w:right w:val="single" w:sz="4" w:space="0" w:color="000000"/>
            </w:tcBorders>
          </w:tcPr>
          <w:p w14:paraId="00000468" w14:textId="77777777" w:rsidR="00F96DBA" w:rsidRPr="005F57A6" w:rsidRDefault="00F36F8A">
            <w:pPr>
              <w:spacing w:before="60" w:after="60" w:line="240" w:lineRule="auto"/>
              <w:rPr>
                <w:rFonts w:ascii="Verdana" w:eastAsia="Verdana" w:hAnsi="Verdana" w:cs="Verdana"/>
                <w:sz w:val="18"/>
                <w:szCs w:val="18"/>
              </w:rPr>
            </w:pPr>
            <w:r w:rsidRPr="005F57A6">
              <w:rPr>
                <w:rFonts w:ascii="Verdana" w:eastAsia="Verdana" w:hAnsi="Verdana" w:cs="Verdana"/>
                <w:sz w:val="18"/>
                <w:szCs w:val="18"/>
              </w:rPr>
              <w:t>24 Stunden an 365 Tagen im Jahr</w:t>
            </w:r>
          </w:p>
        </w:tc>
      </w:tr>
      <w:tr w:rsidR="005B28DD" w:rsidRPr="005F57A6" w14:paraId="2BF10304" w14:textId="77777777" w:rsidTr="005B28DD">
        <w:trPr>
          <w:trHeight w:val="371"/>
        </w:trPr>
        <w:tc>
          <w:tcPr>
            <w:tcW w:w="3369" w:type="dxa"/>
            <w:tcBorders>
              <w:top w:val="single" w:sz="4" w:space="0" w:color="000000"/>
              <w:left w:val="single" w:sz="4" w:space="0" w:color="000000"/>
              <w:bottom w:val="single" w:sz="4" w:space="0" w:color="000000"/>
              <w:right w:val="single" w:sz="4" w:space="0" w:color="000000"/>
            </w:tcBorders>
          </w:tcPr>
          <w:p w14:paraId="3BBDBC30" w14:textId="4E8B44AB" w:rsidR="005B28DD" w:rsidRPr="005F57A6" w:rsidRDefault="005B28DD">
            <w:pPr>
              <w:spacing w:before="60" w:after="60" w:line="240" w:lineRule="auto"/>
              <w:rPr>
                <w:rFonts w:ascii="Verdana" w:eastAsia="Verdana" w:hAnsi="Verdana" w:cs="Verdana"/>
                <w:sz w:val="18"/>
                <w:szCs w:val="18"/>
              </w:rPr>
            </w:pPr>
            <w:r>
              <w:rPr>
                <w:rFonts w:ascii="Verdana" w:eastAsia="Verdana" w:hAnsi="Verdana" w:cs="Verdana"/>
                <w:sz w:val="18"/>
                <w:szCs w:val="18"/>
              </w:rPr>
              <w:t>Betriebszeit</w:t>
            </w:r>
          </w:p>
        </w:tc>
        <w:tc>
          <w:tcPr>
            <w:tcW w:w="4001" w:type="dxa"/>
            <w:tcBorders>
              <w:top w:val="single" w:sz="4" w:space="0" w:color="000000"/>
              <w:left w:val="single" w:sz="4" w:space="0" w:color="000000"/>
              <w:bottom w:val="single" w:sz="4" w:space="0" w:color="000000"/>
              <w:right w:val="single" w:sz="4" w:space="0" w:color="000000"/>
            </w:tcBorders>
          </w:tcPr>
          <w:p w14:paraId="78E95F11" w14:textId="46E95649" w:rsidR="005B28DD" w:rsidRPr="00896A20" w:rsidRDefault="005B28DD" w:rsidP="00896A20">
            <w:pPr>
              <w:spacing w:before="60" w:after="60" w:line="240" w:lineRule="auto"/>
              <w:jc w:val="center"/>
              <w:rPr>
                <w:rFonts w:ascii="Verdana" w:eastAsia="Verdana" w:hAnsi="Verdana" w:cs="Verdana"/>
                <w:sz w:val="18"/>
                <w:szCs w:val="18"/>
              </w:rPr>
            </w:pPr>
            <w:r>
              <w:rPr>
                <w:rFonts w:ascii="Verdana" w:eastAsia="Verdana" w:hAnsi="Verdana" w:cs="Verdana"/>
                <w:sz w:val="18"/>
                <w:szCs w:val="18"/>
              </w:rPr>
              <w:t xml:space="preserve">7x 24 x 365 </w:t>
            </w:r>
          </w:p>
        </w:tc>
      </w:tr>
      <w:tr w:rsidR="00F96DBA" w:rsidRPr="005F57A6" w14:paraId="0CF97A6C" w14:textId="77777777" w:rsidTr="005B28DD">
        <w:trPr>
          <w:trHeight w:val="371"/>
        </w:trPr>
        <w:tc>
          <w:tcPr>
            <w:tcW w:w="3369" w:type="dxa"/>
            <w:tcBorders>
              <w:top w:val="single" w:sz="4" w:space="0" w:color="000000"/>
              <w:left w:val="single" w:sz="4" w:space="0" w:color="000000"/>
              <w:bottom w:val="single" w:sz="4" w:space="0" w:color="000000"/>
              <w:right w:val="single" w:sz="4" w:space="0" w:color="000000"/>
            </w:tcBorders>
          </w:tcPr>
          <w:p w14:paraId="00000469" w14:textId="77777777" w:rsidR="00F96DBA" w:rsidRPr="005F57A6" w:rsidRDefault="00F36F8A">
            <w:pPr>
              <w:spacing w:before="60" w:after="60" w:line="240" w:lineRule="auto"/>
              <w:rPr>
                <w:rFonts w:ascii="Verdana" w:eastAsia="Verdana" w:hAnsi="Verdana" w:cs="Verdana"/>
                <w:sz w:val="18"/>
                <w:szCs w:val="18"/>
              </w:rPr>
            </w:pPr>
            <w:r w:rsidRPr="005F57A6">
              <w:rPr>
                <w:rFonts w:ascii="Verdana" w:eastAsia="Verdana" w:hAnsi="Verdana" w:cs="Verdana"/>
                <w:sz w:val="18"/>
                <w:szCs w:val="18"/>
              </w:rPr>
              <w:t>Servicezeitraum</w:t>
            </w:r>
          </w:p>
        </w:tc>
        <w:tc>
          <w:tcPr>
            <w:tcW w:w="4001" w:type="dxa"/>
            <w:tcBorders>
              <w:top w:val="single" w:sz="4" w:space="0" w:color="000000"/>
              <w:left w:val="single" w:sz="4" w:space="0" w:color="000000"/>
              <w:bottom w:val="single" w:sz="4" w:space="0" w:color="000000"/>
              <w:right w:val="single" w:sz="4" w:space="0" w:color="000000"/>
            </w:tcBorders>
          </w:tcPr>
          <w:p w14:paraId="4029FF89" w14:textId="77777777" w:rsidR="00896A20" w:rsidRPr="00896A20" w:rsidRDefault="00896A20" w:rsidP="00896A20">
            <w:pPr>
              <w:spacing w:before="60" w:after="60" w:line="240" w:lineRule="auto"/>
              <w:jc w:val="center"/>
              <w:rPr>
                <w:rFonts w:ascii="Verdana" w:eastAsia="Verdana" w:hAnsi="Verdana" w:cs="Verdana"/>
                <w:sz w:val="18"/>
                <w:szCs w:val="18"/>
              </w:rPr>
            </w:pPr>
            <w:r w:rsidRPr="00896A20">
              <w:rPr>
                <w:rFonts w:ascii="Verdana" w:eastAsia="Verdana" w:hAnsi="Verdana" w:cs="Verdana"/>
                <w:sz w:val="18"/>
                <w:szCs w:val="18"/>
              </w:rPr>
              <w:t>Mo.-Fr. 07:00-19:00</w:t>
            </w:r>
          </w:p>
          <w:p w14:paraId="0000046B" w14:textId="7B6371AB" w:rsidR="00F96DBA" w:rsidRPr="00C30F7F" w:rsidRDefault="00896A20" w:rsidP="00896A20">
            <w:pPr>
              <w:spacing w:before="60" w:after="60" w:line="240" w:lineRule="auto"/>
              <w:jc w:val="center"/>
              <w:rPr>
                <w:rFonts w:ascii="Verdana" w:eastAsia="Verdana" w:hAnsi="Verdana" w:cs="Verdana"/>
                <w:sz w:val="18"/>
                <w:szCs w:val="18"/>
              </w:rPr>
            </w:pPr>
            <w:r w:rsidRPr="00896A20">
              <w:rPr>
                <w:rFonts w:ascii="Verdana" w:eastAsia="Verdana" w:hAnsi="Verdana" w:cs="Verdana"/>
                <w:sz w:val="18"/>
                <w:szCs w:val="18"/>
              </w:rPr>
              <w:t>Sa. 07:00-14:00</w:t>
            </w:r>
          </w:p>
          <w:p w14:paraId="0000046C" w14:textId="77777777" w:rsidR="00F96DBA" w:rsidRPr="00C30F7F" w:rsidRDefault="00F96DBA">
            <w:pPr>
              <w:spacing w:before="60" w:after="60" w:line="240" w:lineRule="auto"/>
              <w:rPr>
                <w:rFonts w:ascii="Verdana" w:eastAsia="Verdana" w:hAnsi="Verdana" w:cs="Verdana"/>
                <w:b/>
                <w:sz w:val="18"/>
                <w:szCs w:val="18"/>
              </w:rPr>
            </w:pPr>
          </w:p>
        </w:tc>
      </w:tr>
      <w:tr w:rsidR="00F96DBA" w:rsidRPr="005F57A6" w14:paraId="59DA49D7" w14:textId="77777777" w:rsidTr="005B28DD">
        <w:tc>
          <w:tcPr>
            <w:tcW w:w="3369" w:type="dxa"/>
            <w:tcBorders>
              <w:top w:val="single" w:sz="4" w:space="0" w:color="000000"/>
              <w:left w:val="single" w:sz="4" w:space="0" w:color="000000"/>
              <w:bottom w:val="single" w:sz="4" w:space="0" w:color="000000"/>
              <w:right w:val="single" w:sz="4" w:space="0" w:color="000000"/>
            </w:tcBorders>
          </w:tcPr>
          <w:p w14:paraId="0000046D" w14:textId="1A62ABA8" w:rsidR="00F96DBA" w:rsidRPr="005F57A6" w:rsidRDefault="00C159CE">
            <w:pPr>
              <w:spacing w:before="60" w:after="60" w:line="240" w:lineRule="auto"/>
              <w:rPr>
                <w:rFonts w:ascii="Verdana" w:eastAsia="Verdana" w:hAnsi="Verdana" w:cs="Verdana"/>
                <w:sz w:val="18"/>
                <w:szCs w:val="18"/>
              </w:rPr>
            </w:pPr>
            <w:r w:rsidRPr="005F57A6">
              <w:rPr>
                <w:rFonts w:ascii="Verdana" w:eastAsia="Verdana" w:hAnsi="Verdana" w:cs="Verdana"/>
                <w:sz w:val="18"/>
                <w:szCs w:val="18"/>
              </w:rPr>
              <w:t>System</w:t>
            </w:r>
          </w:p>
        </w:tc>
        <w:tc>
          <w:tcPr>
            <w:tcW w:w="4001" w:type="dxa"/>
            <w:tcBorders>
              <w:top w:val="single" w:sz="4" w:space="0" w:color="000000"/>
              <w:left w:val="single" w:sz="4" w:space="0" w:color="000000"/>
              <w:bottom w:val="single" w:sz="4" w:space="0" w:color="000000"/>
              <w:right w:val="single" w:sz="4" w:space="0" w:color="000000"/>
            </w:tcBorders>
          </w:tcPr>
          <w:p w14:paraId="0000046E" w14:textId="11878882" w:rsidR="00F96DBA" w:rsidRPr="005F57A6" w:rsidRDefault="00C159CE" w:rsidP="00C30F7F">
            <w:pPr>
              <w:spacing w:before="60" w:after="60" w:line="240" w:lineRule="auto"/>
              <w:jc w:val="center"/>
              <w:rPr>
                <w:rFonts w:ascii="Verdana" w:eastAsia="Verdana" w:hAnsi="Verdana" w:cs="Verdana"/>
                <w:sz w:val="18"/>
                <w:szCs w:val="18"/>
              </w:rPr>
            </w:pPr>
            <w:r w:rsidRPr="005F57A6">
              <w:rPr>
                <w:rFonts w:ascii="Verdana" w:eastAsia="Verdana" w:hAnsi="Verdana" w:cs="Verdana"/>
                <w:sz w:val="18"/>
                <w:szCs w:val="18"/>
              </w:rPr>
              <w:t xml:space="preserve">Verfügbarkeit / </w:t>
            </w:r>
            <w:r w:rsidR="00825B37">
              <w:rPr>
                <w:rFonts w:ascii="Verdana" w:eastAsia="Verdana" w:hAnsi="Verdana" w:cs="Verdana"/>
                <w:sz w:val="18"/>
                <w:szCs w:val="18"/>
              </w:rPr>
              <w:t>Monat</w:t>
            </w:r>
          </w:p>
        </w:tc>
      </w:tr>
      <w:tr w:rsidR="00C159CE" w:rsidRPr="005F57A6" w14:paraId="379327AC" w14:textId="77777777" w:rsidTr="005B28DD">
        <w:tc>
          <w:tcPr>
            <w:tcW w:w="3369" w:type="dxa"/>
            <w:tcBorders>
              <w:top w:val="single" w:sz="4" w:space="0" w:color="000000"/>
              <w:left w:val="single" w:sz="4" w:space="0" w:color="000000"/>
              <w:bottom w:val="single" w:sz="4" w:space="0" w:color="000000"/>
              <w:right w:val="single" w:sz="4" w:space="0" w:color="000000"/>
            </w:tcBorders>
          </w:tcPr>
          <w:p w14:paraId="62111E26" w14:textId="7E155492" w:rsidR="00C159CE" w:rsidRPr="005F57A6" w:rsidRDefault="00EE5667">
            <w:pPr>
              <w:spacing w:before="60" w:after="60" w:line="240" w:lineRule="auto"/>
              <w:rPr>
                <w:rFonts w:ascii="Verdana" w:eastAsia="Verdana" w:hAnsi="Verdana" w:cs="Verdana"/>
                <w:sz w:val="18"/>
                <w:szCs w:val="18"/>
              </w:rPr>
            </w:pPr>
            <w:r>
              <w:rPr>
                <w:rFonts w:ascii="Verdana" w:eastAsia="Verdana" w:hAnsi="Verdana" w:cs="Verdana"/>
                <w:sz w:val="18"/>
                <w:szCs w:val="18"/>
              </w:rPr>
              <w:t>OSV</w:t>
            </w:r>
            <w:r w:rsidR="00C159CE" w:rsidRPr="005F57A6">
              <w:rPr>
                <w:rFonts w:ascii="Verdana" w:eastAsia="Verdana" w:hAnsi="Verdana" w:cs="Verdana"/>
                <w:sz w:val="18"/>
                <w:szCs w:val="18"/>
              </w:rPr>
              <w:t xml:space="preserve"> inkl. </w:t>
            </w:r>
            <w:r w:rsidR="00BD46BB" w:rsidRPr="005F57A6">
              <w:rPr>
                <w:rFonts w:ascii="Verdana" w:eastAsia="Verdana" w:hAnsi="Verdana" w:cs="Verdana"/>
                <w:sz w:val="18"/>
                <w:szCs w:val="18"/>
              </w:rPr>
              <w:t xml:space="preserve">VM-Ware </w:t>
            </w:r>
            <w:r w:rsidR="00C159CE" w:rsidRPr="005F57A6">
              <w:rPr>
                <w:rFonts w:ascii="Verdana" w:eastAsia="Verdana" w:hAnsi="Verdana" w:cs="Verdana"/>
                <w:sz w:val="18"/>
                <w:szCs w:val="18"/>
              </w:rPr>
              <w:t>Server</w:t>
            </w:r>
          </w:p>
        </w:tc>
        <w:tc>
          <w:tcPr>
            <w:tcW w:w="4001" w:type="dxa"/>
            <w:tcBorders>
              <w:top w:val="single" w:sz="4" w:space="0" w:color="000000"/>
              <w:left w:val="single" w:sz="4" w:space="0" w:color="000000"/>
              <w:bottom w:val="single" w:sz="4" w:space="0" w:color="000000"/>
              <w:right w:val="single" w:sz="4" w:space="0" w:color="000000"/>
            </w:tcBorders>
          </w:tcPr>
          <w:p w14:paraId="45BE7B76" w14:textId="1702FC5F" w:rsidR="00C159CE" w:rsidRPr="005F57A6" w:rsidRDefault="00C159CE" w:rsidP="00C30F7F">
            <w:pPr>
              <w:spacing w:before="60" w:after="60" w:line="240" w:lineRule="auto"/>
              <w:jc w:val="center"/>
              <w:rPr>
                <w:rFonts w:ascii="Verdana" w:eastAsia="Verdana" w:hAnsi="Verdana" w:cs="Verdana"/>
                <w:sz w:val="18"/>
                <w:szCs w:val="18"/>
              </w:rPr>
            </w:pPr>
            <w:r w:rsidRPr="005F57A6">
              <w:rPr>
                <w:rFonts w:ascii="Verdana" w:eastAsia="Verdana" w:hAnsi="Verdana" w:cs="Verdana"/>
                <w:sz w:val="18"/>
                <w:szCs w:val="18"/>
              </w:rPr>
              <w:t>99,</w:t>
            </w:r>
            <w:r w:rsidR="005B28DD">
              <w:rPr>
                <w:rFonts w:ascii="Verdana" w:eastAsia="Verdana" w:hAnsi="Verdana" w:cs="Verdana"/>
                <w:sz w:val="18"/>
                <w:szCs w:val="18"/>
              </w:rPr>
              <w:t>9</w:t>
            </w:r>
            <w:r w:rsidRPr="005F57A6">
              <w:rPr>
                <w:rFonts w:ascii="Verdana" w:eastAsia="Verdana" w:hAnsi="Verdana" w:cs="Verdana"/>
                <w:sz w:val="18"/>
                <w:szCs w:val="18"/>
              </w:rPr>
              <w:t>%</w:t>
            </w:r>
          </w:p>
        </w:tc>
      </w:tr>
      <w:tr w:rsidR="00EE5667" w:rsidRPr="005F57A6" w14:paraId="7AC20491" w14:textId="77777777" w:rsidTr="005B28DD">
        <w:tc>
          <w:tcPr>
            <w:tcW w:w="3369" w:type="dxa"/>
            <w:tcBorders>
              <w:top w:val="single" w:sz="4" w:space="0" w:color="000000"/>
              <w:left w:val="single" w:sz="4" w:space="0" w:color="000000"/>
              <w:bottom w:val="single" w:sz="4" w:space="0" w:color="000000"/>
              <w:right w:val="single" w:sz="4" w:space="0" w:color="000000"/>
            </w:tcBorders>
          </w:tcPr>
          <w:p w14:paraId="6A3817B9" w14:textId="27A50A4D" w:rsidR="00EE5667" w:rsidRPr="005F57A6" w:rsidRDefault="00825B37">
            <w:pPr>
              <w:spacing w:before="60" w:after="60" w:line="240" w:lineRule="auto"/>
              <w:rPr>
                <w:rFonts w:ascii="Verdana" w:eastAsia="Verdana" w:hAnsi="Verdana" w:cs="Verdana"/>
                <w:sz w:val="18"/>
                <w:szCs w:val="18"/>
              </w:rPr>
            </w:pPr>
            <w:r>
              <w:rPr>
                <w:rFonts w:ascii="Verdana" w:eastAsia="Verdana" w:hAnsi="Verdana" w:cs="Verdana"/>
                <w:sz w:val="18"/>
                <w:szCs w:val="18"/>
              </w:rPr>
              <w:t>Mitel CX Contact Center</w:t>
            </w:r>
          </w:p>
        </w:tc>
        <w:tc>
          <w:tcPr>
            <w:tcW w:w="4001" w:type="dxa"/>
            <w:tcBorders>
              <w:top w:val="single" w:sz="4" w:space="0" w:color="000000"/>
              <w:left w:val="single" w:sz="4" w:space="0" w:color="000000"/>
              <w:bottom w:val="single" w:sz="4" w:space="0" w:color="000000"/>
              <w:right w:val="single" w:sz="4" w:space="0" w:color="000000"/>
            </w:tcBorders>
          </w:tcPr>
          <w:p w14:paraId="04F3098C" w14:textId="2EF2BE0D" w:rsidR="00EE5667" w:rsidRPr="005F57A6" w:rsidRDefault="00825B37" w:rsidP="00C30F7F">
            <w:pPr>
              <w:spacing w:before="60" w:after="60" w:line="240" w:lineRule="auto"/>
              <w:jc w:val="center"/>
              <w:rPr>
                <w:rFonts w:ascii="Verdana" w:eastAsia="Verdana" w:hAnsi="Verdana" w:cs="Verdana"/>
                <w:sz w:val="18"/>
                <w:szCs w:val="18"/>
              </w:rPr>
            </w:pPr>
            <w:r>
              <w:rPr>
                <w:rFonts w:ascii="Verdana" w:eastAsia="Verdana" w:hAnsi="Verdana" w:cs="Verdana"/>
                <w:sz w:val="18"/>
                <w:szCs w:val="18"/>
              </w:rPr>
              <w:t>99,5%</w:t>
            </w:r>
          </w:p>
        </w:tc>
      </w:tr>
      <w:tr w:rsidR="00C159CE" w:rsidRPr="005F57A6" w14:paraId="3A198598" w14:textId="77777777" w:rsidTr="005B28DD">
        <w:tc>
          <w:tcPr>
            <w:tcW w:w="3369" w:type="dxa"/>
            <w:tcBorders>
              <w:top w:val="single" w:sz="4" w:space="0" w:color="000000"/>
              <w:left w:val="single" w:sz="4" w:space="0" w:color="000000"/>
              <w:bottom w:val="single" w:sz="4" w:space="0" w:color="000000"/>
              <w:right w:val="single" w:sz="4" w:space="0" w:color="000000"/>
            </w:tcBorders>
          </w:tcPr>
          <w:p w14:paraId="13F6AEBF" w14:textId="112CAC9A" w:rsidR="00C159CE" w:rsidRPr="005F57A6" w:rsidRDefault="00BD46BB">
            <w:pPr>
              <w:spacing w:before="60" w:after="60" w:line="240" w:lineRule="auto"/>
              <w:rPr>
                <w:rFonts w:ascii="Verdana" w:eastAsia="Verdana" w:hAnsi="Verdana" w:cs="Verdana"/>
                <w:sz w:val="18"/>
                <w:szCs w:val="18"/>
              </w:rPr>
            </w:pPr>
            <w:r w:rsidRPr="005F57A6">
              <w:rPr>
                <w:rFonts w:ascii="Verdana" w:eastAsia="Verdana" w:hAnsi="Verdana" w:cs="Verdana"/>
                <w:sz w:val="18"/>
                <w:szCs w:val="18"/>
              </w:rPr>
              <w:t>Alarmserver</w:t>
            </w:r>
          </w:p>
        </w:tc>
        <w:tc>
          <w:tcPr>
            <w:tcW w:w="4001" w:type="dxa"/>
            <w:tcBorders>
              <w:top w:val="single" w:sz="4" w:space="0" w:color="000000"/>
              <w:left w:val="single" w:sz="4" w:space="0" w:color="000000"/>
              <w:bottom w:val="single" w:sz="4" w:space="0" w:color="000000"/>
              <w:right w:val="single" w:sz="4" w:space="0" w:color="000000"/>
            </w:tcBorders>
          </w:tcPr>
          <w:p w14:paraId="799A9380" w14:textId="05A0E430" w:rsidR="00C159CE" w:rsidRPr="005F57A6" w:rsidRDefault="00C159CE" w:rsidP="00C30F7F">
            <w:pPr>
              <w:spacing w:before="60" w:after="60" w:line="240" w:lineRule="auto"/>
              <w:jc w:val="center"/>
              <w:rPr>
                <w:rFonts w:ascii="Verdana" w:eastAsia="Verdana" w:hAnsi="Verdana" w:cs="Verdana"/>
                <w:sz w:val="18"/>
                <w:szCs w:val="18"/>
              </w:rPr>
            </w:pPr>
            <w:r w:rsidRPr="005F57A6">
              <w:rPr>
                <w:rFonts w:ascii="Verdana" w:eastAsia="Verdana" w:hAnsi="Verdana" w:cs="Verdana"/>
                <w:sz w:val="18"/>
                <w:szCs w:val="18"/>
              </w:rPr>
              <w:t>99,</w:t>
            </w:r>
            <w:r w:rsidR="00BD46BB" w:rsidRPr="005F57A6">
              <w:rPr>
                <w:rFonts w:ascii="Verdana" w:eastAsia="Verdana" w:hAnsi="Verdana" w:cs="Verdana"/>
                <w:sz w:val="18"/>
                <w:szCs w:val="18"/>
              </w:rPr>
              <w:t>5</w:t>
            </w:r>
            <w:r w:rsidRPr="005F57A6">
              <w:rPr>
                <w:rFonts w:ascii="Verdana" w:eastAsia="Verdana" w:hAnsi="Verdana" w:cs="Verdana"/>
                <w:sz w:val="18"/>
                <w:szCs w:val="18"/>
              </w:rPr>
              <w:t>%</w:t>
            </w:r>
          </w:p>
        </w:tc>
      </w:tr>
      <w:tr w:rsidR="005B28DD" w:rsidRPr="005F57A6" w14:paraId="199C52CE" w14:textId="77777777" w:rsidTr="005B28DD">
        <w:tc>
          <w:tcPr>
            <w:tcW w:w="3369" w:type="dxa"/>
            <w:tcBorders>
              <w:top w:val="single" w:sz="4" w:space="0" w:color="000000"/>
              <w:left w:val="single" w:sz="4" w:space="0" w:color="000000"/>
              <w:bottom w:val="single" w:sz="4" w:space="0" w:color="000000"/>
              <w:right w:val="single" w:sz="4" w:space="0" w:color="000000"/>
            </w:tcBorders>
          </w:tcPr>
          <w:p w14:paraId="03E66C87" w14:textId="1E1AB5C1" w:rsidR="005B28DD" w:rsidRPr="005F57A6" w:rsidRDefault="005B28DD">
            <w:pPr>
              <w:spacing w:before="60" w:after="60" w:line="240" w:lineRule="auto"/>
              <w:rPr>
                <w:rFonts w:ascii="Verdana" w:eastAsia="Verdana" w:hAnsi="Verdana" w:cs="Verdana"/>
                <w:sz w:val="18"/>
                <w:szCs w:val="18"/>
              </w:rPr>
            </w:pPr>
            <w:r w:rsidRPr="005F57A6">
              <w:rPr>
                <w:rFonts w:ascii="Verdana" w:eastAsia="Verdana" w:hAnsi="Verdana" w:cs="Verdana"/>
                <w:sz w:val="18"/>
                <w:szCs w:val="18"/>
              </w:rPr>
              <w:t>UC-System</w:t>
            </w:r>
          </w:p>
        </w:tc>
        <w:tc>
          <w:tcPr>
            <w:tcW w:w="4001" w:type="dxa"/>
            <w:tcBorders>
              <w:top w:val="single" w:sz="4" w:space="0" w:color="000000"/>
              <w:left w:val="single" w:sz="4" w:space="0" w:color="000000"/>
              <w:bottom w:val="single" w:sz="4" w:space="0" w:color="000000"/>
              <w:right w:val="single" w:sz="4" w:space="0" w:color="000000"/>
            </w:tcBorders>
          </w:tcPr>
          <w:p w14:paraId="39DE20C7" w14:textId="390A88B5" w:rsidR="005B28DD" w:rsidRPr="005F57A6" w:rsidRDefault="005B28DD" w:rsidP="00C30F7F">
            <w:pPr>
              <w:spacing w:before="60" w:after="60" w:line="240" w:lineRule="auto"/>
              <w:jc w:val="center"/>
              <w:rPr>
                <w:rFonts w:ascii="Verdana" w:eastAsia="Verdana" w:hAnsi="Verdana" w:cs="Verdana"/>
                <w:sz w:val="18"/>
                <w:szCs w:val="18"/>
              </w:rPr>
            </w:pPr>
            <w:r w:rsidRPr="005F57A6">
              <w:rPr>
                <w:rFonts w:ascii="Verdana" w:eastAsia="Verdana" w:hAnsi="Verdana" w:cs="Verdana"/>
                <w:sz w:val="18"/>
                <w:szCs w:val="18"/>
              </w:rPr>
              <w:t>99,</w:t>
            </w:r>
            <w:r w:rsidR="00150ADD">
              <w:rPr>
                <w:rFonts w:ascii="Verdana" w:eastAsia="Verdana" w:hAnsi="Verdana" w:cs="Verdana"/>
                <w:sz w:val="18"/>
                <w:szCs w:val="18"/>
              </w:rPr>
              <w:t>0</w:t>
            </w:r>
            <w:r w:rsidRPr="005F57A6">
              <w:rPr>
                <w:rFonts w:ascii="Verdana" w:eastAsia="Verdana" w:hAnsi="Verdana" w:cs="Verdana"/>
                <w:sz w:val="18"/>
                <w:szCs w:val="18"/>
              </w:rPr>
              <w:t>%</w:t>
            </w:r>
          </w:p>
        </w:tc>
      </w:tr>
    </w:tbl>
    <w:p w14:paraId="0000046F" w14:textId="0E8C779B" w:rsidR="00F96DBA" w:rsidRDefault="00FD460D">
      <w:pPr>
        <w:spacing w:before="60" w:after="60"/>
        <w:ind w:left="709"/>
        <w:rPr>
          <w:rFonts w:ascii="Verdana" w:eastAsia="Verdana" w:hAnsi="Verdana" w:cs="Verdana"/>
          <w:sz w:val="18"/>
          <w:szCs w:val="18"/>
        </w:rPr>
      </w:pPr>
      <w:r w:rsidRPr="005F57A6">
        <w:rPr>
          <w:rFonts w:ascii="Verdana" w:eastAsia="Verdana" w:hAnsi="Verdana" w:cs="Verdana"/>
          <w:sz w:val="18"/>
          <w:szCs w:val="18"/>
        </w:rPr>
        <w:t>Genehmigte Wartungsfenster fließen bei der Berechnung der Verfügbarkeit nicht ein.</w:t>
      </w:r>
    </w:p>
    <w:p w14:paraId="64FA1A56" w14:textId="77777777" w:rsidR="00C30F7F" w:rsidRPr="005F57A6" w:rsidRDefault="00C30F7F">
      <w:pPr>
        <w:spacing w:before="60" w:after="60"/>
        <w:ind w:left="709"/>
        <w:rPr>
          <w:rFonts w:ascii="Verdana" w:eastAsia="Verdana" w:hAnsi="Verdana" w:cs="Verdana"/>
          <w:sz w:val="18"/>
          <w:szCs w:val="18"/>
        </w:rPr>
      </w:pPr>
    </w:p>
    <w:tbl>
      <w:tblPr>
        <w:tblStyle w:val="4"/>
        <w:tblW w:w="7371" w:type="dxa"/>
        <w:tblInd w:w="704" w:type="dxa"/>
        <w:tblBorders>
          <w:top w:val="nil"/>
          <w:left w:val="nil"/>
          <w:bottom w:val="nil"/>
          <w:right w:val="nil"/>
          <w:insideH w:val="nil"/>
          <w:insideV w:val="nil"/>
        </w:tblBorders>
        <w:tblLayout w:type="fixed"/>
        <w:tblLook w:val="0400" w:firstRow="0" w:lastRow="0" w:firstColumn="0" w:lastColumn="0" w:noHBand="0" w:noVBand="1"/>
      </w:tblPr>
      <w:tblGrid>
        <w:gridCol w:w="2272"/>
        <w:gridCol w:w="1900"/>
        <w:gridCol w:w="1843"/>
        <w:gridCol w:w="1356"/>
      </w:tblGrid>
      <w:tr w:rsidR="00F96DBA" w:rsidRPr="005F57A6" w14:paraId="264F9752" w14:textId="77777777">
        <w:tc>
          <w:tcPr>
            <w:tcW w:w="2272" w:type="dxa"/>
            <w:tcBorders>
              <w:top w:val="single" w:sz="4" w:space="0" w:color="000000"/>
              <w:left w:val="single" w:sz="4" w:space="0" w:color="000000"/>
              <w:bottom w:val="single" w:sz="4" w:space="0" w:color="000000"/>
              <w:right w:val="single" w:sz="4" w:space="0" w:color="000000"/>
            </w:tcBorders>
          </w:tcPr>
          <w:p w14:paraId="00000471" w14:textId="77777777" w:rsidR="00F96DBA" w:rsidRPr="005F57A6" w:rsidRDefault="00F36F8A">
            <w:pPr>
              <w:spacing w:before="60" w:after="60"/>
              <w:rPr>
                <w:rFonts w:ascii="Verdana" w:eastAsia="Verdana" w:hAnsi="Verdana" w:cs="Verdana"/>
                <w:b/>
                <w:bCs/>
                <w:sz w:val="18"/>
                <w:szCs w:val="18"/>
              </w:rPr>
            </w:pPr>
            <w:r w:rsidRPr="005F57A6">
              <w:rPr>
                <w:rFonts w:ascii="Verdana" w:eastAsia="Verdana" w:hAnsi="Verdana" w:cs="Verdana"/>
                <w:b/>
                <w:bCs/>
                <w:sz w:val="18"/>
                <w:szCs w:val="18"/>
              </w:rPr>
              <w:t>Meldung AG oder Kenntnisnahme durch AN</w:t>
            </w:r>
          </w:p>
        </w:tc>
        <w:tc>
          <w:tcPr>
            <w:tcW w:w="5099" w:type="dxa"/>
            <w:gridSpan w:val="3"/>
            <w:tcBorders>
              <w:top w:val="single" w:sz="4" w:space="0" w:color="000000"/>
              <w:left w:val="single" w:sz="4" w:space="0" w:color="000000"/>
              <w:bottom w:val="single" w:sz="4" w:space="0" w:color="000000"/>
              <w:right w:val="single" w:sz="4" w:space="0" w:color="000000"/>
            </w:tcBorders>
          </w:tcPr>
          <w:p w14:paraId="00000472" w14:textId="77777777" w:rsidR="00F96DBA" w:rsidRPr="005F57A6" w:rsidRDefault="00F96DBA">
            <w:pPr>
              <w:spacing w:before="60" w:after="60"/>
              <w:jc w:val="center"/>
              <w:rPr>
                <w:rFonts w:ascii="Verdana" w:eastAsia="Verdana" w:hAnsi="Verdana" w:cs="Verdana"/>
                <w:b/>
                <w:bCs/>
                <w:sz w:val="18"/>
                <w:szCs w:val="18"/>
              </w:rPr>
            </w:pPr>
          </w:p>
          <w:p w14:paraId="00000473" w14:textId="566FF2DC" w:rsidR="00F96DBA" w:rsidRPr="005F57A6" w:rsidRDefault="00F36F8A">
            <w:pPr>
              <w:spacing w:before="60" w:after="60"/>
              <w:jc w:val="center"/>
              <w:rPr>
                <w:rFonts w:ascii="Verdana" w:eastAsia="Verdana" w:hAnsi="Verdana" w:cs="Verdana"/>
                <w:b/>
                <w:bCs/>
                <w:sz w:val="18"/>
                <w:szCs w:val="18"/>
              </w:rPr>
            </w:pPr>
            <w:r w:rsidRPr="005F57A6">
              <w:rPr>
                <w:rFonts w:ascii="Verdana" w:eastAsia="Verdana" w:hAnsi="Verdana" w:cs="Verdana"/>
                <w:b/>
                <w:bCs/>
                <w:sz w:val="18"/>
                <w:szCs w:val="18"/>
              </w:rPr>
              <w:t>Innerhalb des SZR</w:t>
            </w:r>
          </w:p>
        </w:tc>
      </w:tr>
      <w:tr w:rsidR="00F96DBA" w:rsidRPr="005F57A6" w14:paraId="566CF2F0" w14:textId="77777777">
        <w:tc>
          <w:tcPr>
            <w:tcW w:w="2272" w:type="dxa"/>
            <w:tcBorders>
              <w:top w:val="single" w:sz="4" w:space="0" w:color="000000"/>
              <w:left w:val="single" w:sz="4" w:space="0" w:color="000000"/>
              <w:bottom w:val="single" w:sz="4" w:space="0" w:color="000000"/>
              <w:right w:val="single" w:sz="4" w:space="0" w:color="000000"/>
            </w:tcBorders>
          </w:tcPr>
          <w:p w14:paraId="00000476" w14:textId="77777777" w:rsidR="00F96DBA" w:rsidRPr="005F57A6" w:rsidRDefault="00F36F8A">
            <w:pPr>
              <w:spacing w:before="60" w:after="60"/>
              <w:rPr>
                <w:rFonts w:ascii="Verdana" w:eastAsia="Verdana" w:hAnsi="Verdana" w:cs="Verdana"/>
                <w:sz w:val="18"/>
                <w:szCs w:val="18"/>
              </w:rPr>
            </w:pPr>
            <w:r w:rsidRPr="005F57A6">
              <w:rPr>
                <w:rFonts w:ascii="Verdana" w:eastAsia="Verdana" w:hAnsi="Verdana" w:cs="Verdana"/>
                <w:sz w:val="18"/>
                <w:szCs w:val="18"/>
              </w:rPr>
              <w:t>Störungsprioritäten</w:t>
            </w:r>
          </w:p>
        </w:tc>
        <w:tc>
          <w:tcPr>
            <w:tcW w:w="1900" w:type="dxa"/>
            <w:tcBorders>
              <w:top w:val="single" w:sz="4" w:space="0" w:color="000000"/>
              <w:left w:val="single" w:sz="4" w:space="0" w:color="000000"/>
              <w:bottom w:val="single" w:sz="4" w:space="0" w:color="000000"/>
              <w:right w:val="single" w:sz="4" w:space="0" w:color="000000"/>
            </w:tcBorders>
          </w:tcPr>
          <w:p w14:paraId="00000477" w14:textId="77777777" w:rsidR="00F96DBA" w:rsidRPr="005F57A6" w:rsidRDefault="00F36F8A">
            <w:pPr>
              <w:spacing w:before="60" w:after="60"/>
              <w:jc w:val="center"/>
              <w:rPr>
                <w:rFonts w:ascii="Verdana" w:eastAsia="Verdana" w:hAnsi="Verdana" w:cs="Verdana"/>
                <w:b/>
                <w:sz w:val="18"/>
                <w:szCs w:val="18"/>
              </w:rPr>
            </w:pPr>
            <w:r w:rsidRPr="005F57A6">
              <w:rPr>
                <w:rFonts w:ascii="Verdana" w:eastAsia="Verdana" w:hAnsi="Verdana" w:cs="Verdana"/>
                <w:b/>
                <w:sz w:val="18"/>
                <w:szCs w:val="18"/>
              </w:rPr>
              <w:t>1</w:t>
            </w:r>
          </w:p>
        </w:tc>
        <w:tc>
          <w:tcPr>
            <w:tcW w:w="1843" w:type="dxa"/>
            <w:tcBorders>
              <w:top w:val="single" w:sz="4" w:space="0" w:color="000000"/>
              <w:left w:val="single" w:sz="4" w:space="0" w:color="000000"/>
              <w:bottom w:val="single" w:sz="4" w:space="0" w:color="000000"/>
              <w:right w:val="single" w:sz="4" w:space="0" w:color="000000"/>
            </w:tcBorders>
          </w:tcPr>
          <w:p w14:paraId="00000478" w14:textId="77777777" w:rsidR="00F96DBA" w:rsidRPr="005F57A6" w:rsidRDefault="00F36F8A">
            <w:pPr>
              <w:spacing w:before="60" w:after="60"/>
              <w:jc w:val="center"/>
              <w:rPr>
                <w:rFonts w:ascii="Verdana" w:eastAsia="Verdana" w:hAnsi="Verdana" w:cs="Verdana"/>
                <w:b/>
                <w:sz w:val="18"/>
                <w:szCs w:val="18"/>
              </w:rPr>
            </w:pPr>
            <w:r w:rsidRPr="005F57A6">
              <w:rPr>
                <w:rFonts w:ascii="Verdana" w:eastAsia="Verdana" w:hAnsi="Verdana" w:cs="Verdana"/>
                <w:b/>
                <w:sz w:val="18"/>
                <w:szCs w:val="18"/>
              </w:rPr>
              <w:t>2</w:t>
            </w:r>
          </w:p>
        </w:tc>
        <w:tc>
          <w:tcPr>
            <w:tcW w:w="1356" w:type="dxa"/>
            <w:tcBorders>
              <w:top w:val="single" w:sz="4" w:space="0" w:color="000000"/>
              <w:left w:val="single" w:sz="4" w:space="0" w:color="000000"/>
              <w:bottom w:val="single" w:sz="4" w:space="0" w:color="000000"/>
              <w:right w:val="single" w:sz="4" w:space="0" w:color="000000"/>
            </w:tcBorders>
          </w:tcPr>
          <w:p w14:paraId="00000479" w14:textId="77777777" w:rsidR="00F96DBA" w:rsidRPr="005F57A6" w:rsidRDefault="00F36F8A">
            <w:pPr>
              <w:spacing w:before="60" w:after="60"/>
              <w:jc w:val="center"/>
              <w:rPr>
                <w:rFonts w:ascii="Verdana" w:eastAsia="Verdana" w:hAnsi="Verdana" w:cs="Verdana"/>
                <w:b/>
                <w:sz w:val="18"/>
                <w:szCs w:val="18"/>
              </w:rPr>
            </w:pPr>
            <w:r w:rsidRPr="005F57A6">
              <w:rPr>
                <w:rFonts w:ascii="Verdana" w:eastAsia="Verdana" w:hAnsi="Verdana" w:cs="Verdana"/>
                <w:b/>
                <w:sz w:val="18"/>
                <w:szCs w:val="18"/>
              </w:rPr>
              <w:t>3</w:t>
            </w:r>
          </w:p>
        </w:tc>
      </w:tr>
      <w:tr w:rsidR="00F96DBA" w:rsidRPr="005F57A6" w14:paraId="2CB0CC56" w14:textId="77777777">
        <w:tc>
          <w:tcPr>
            <w:tcW w:w="2272" w:type="dxa"/>
            <w:tcBorders>
              <w:top w:val="single" w:sz="4" w:space="0" w:color="000000"/>
              <w:left w:val="single" w:sz="4" w:space="0" w:color="000000"/>
              <w:bottom w:val="single" w:sz="4" w:space="0" w:color="000000"/>
              <w:right w:val="single" w:sz="4" w:space="0" w:color="000000"/>
            </w:tcBorders>
          </w:tcPr>
          <w:p w14:paraId="0000047A" w14:textId="77777777" w:rsidR="00F96DBA" w:rsidRPr="005F57A6" w:rsidRDefault="00F36F8A">
            <w:pPr>
              <w:spacing w:before="60" w:after="60"/>
              <w:rPr>
                <w:rFonts w:ascii="Verdana" w:eastAsia="Verdana" w:hAnsi="Verdana" w:cs="Verdana"/>
                <w:sz w:val="18"/>
                <w:szCs w:val="18"/>
              </w:rPr>
            </w:pPr>
            <w:r w:rsidRPr="005F57A6">
              <w:rPr>
                <w:rFonts w:ascii="Verdana" w:eastAsia="Verdana" w:hAnsi="Verdana" w:cs="Verdana"/>
                <w:sz w:val="18"/>
                <w:szCs w:val="18"/>
              </w:rPr>
              <w:t>Reaktionszeit, maximal in Stunden</w:t>
            </w:r>
          </w:p>
        </w:tc>
        <w:tc>
          <w:tcPr>
            <w:tcW w:w="1900" w:type="dxa"/>
            <w:tcBorders>
              <w:top w:val="single" w:sz="4" w:space="0" w:color="000000"/>
              <w:left w:val="single" w:sz="4" w:space="0" w:color="000000"/>
              <w:bottom w:val="single" w:sz="4" w:space="0" w:color="000000"/>
              <w:right w:val="single" w:sz="4" w:space="0" w:color="000000"/>
            </w:tcBorders>
          </w:tcPr>
          <w:p w14:paraId="0000047B" w14:textId="77777777" w:rsidR="00F96DBA" w:rsidRPr="005F57A6" w:rsidRDefault="00F96DBA">
            <w:pPr>
              <w:spacing w:before="60" w:after="60"/>
              <w:jc w:val="center"/>
              <w:rPr>
                <w:rFonts w:ascii="Verdana" w:eastAsia="Verdana" w:hAnsi="Verdana" w:cs="Verdana"/>
                <w:sz w:val="18"/>
                <w:szCs w:val="18"/>
              </w:rPr>
            </w:pPr>
          </w:p>
          <w:p w14:paraId="0000047C" w14:textId="3E994011" w:rsidR="00F96DBA" w:rsidRPr="005F57A6" w:rsidRDefault="005B28DD">
            <w:pPr>
              <w:spacing w:before="60" w:after="60"/>
              <w:jc w:val="center"/>
              <w:rPr>
                <w:rFonts w:ascii="Verdana" w:eastAsia="Verdana" w:hAnsi="Verdana" w:cs="Verdana"/>
                <w:sz w:val="18"/>
                <w:szCs w:val="18"/>
              </w:rPr>
            </w:pPr>
            <w:r>
              <w:rPr>
                <w:rFonts w:ascii="Verdana" w:eastAsia="Verdana" w:hAnsi="Verdana" w:cs="Verdana"/>
                <w:sz w:val="18"/>
                <w:szCs w:val="18"/>
              </w:rPr>
              <w:t>4</w:t>
            </w:r>
          </w:p>
        </w:tc>
        <w:tc>
          <w:tcPr>
            <w:tcW w:w="1843" w:type="dxa"/>
            <w:tcBorders>
              <w:top w:val="single" w:sz="4" w:space="0" w:color="000000"/>
              <w:left w:val="single" w:sz="4" w:space="0" w:color="000000"/>
              <w:bottom w:val="single" w:sz="4" w:space="0" w:color="000000"/>
              <w:right w:val="single" w:sz="4" w:space="0" w:color="000000"/>
            </w:tcBorders>
          </w:tcPr>
          <w:p w14:paraId="0000047D" w14:textId="77777777" w:rsidR="00F96DBA" w:rsidRPr="005F57A6" w:rsidRDefault="00F96DBA">
            <w:pPr>
              <w:spacing w:before="60" w:after="60"/>
              <w:jc w:val="center"/>
              <w:rPr>
                <w:rFonts w:ascii="Verdana" w:eastAsia="Verdana" w:hAnsi="Verdana" w:cs="Verdana"/>
                <w:sz w:val="18"/>
                <w:szCs w:val="18"/>
              </w:rPr>
            </w:pPr>
          </w:p>
          <w:p w14:paraId="0000047E" w14:textId="41712F3D" w:rsidR="00F96DBA" w:rsidRPr="005F57A6" w:rsidRDefault="005B28DD">
            <w:pPr>
              <w:spacing w:before="60" w:after="60"/>
              <w:jc w:val="center"/>
              <w:rPr>
                <w:rFonts w:ascii="Verdana" w:eastAsia="Verdana" w:hAnsi="Verdana" w:cs="Verdana"/>
                <w:sz w:val="18"/>
                <w:szCs w:val="18"/>
              </w:rPr>
            </w:pPr>
            <w:r>
              <w:rPr>
                <w:rFonts w:ascii="Verdana" w:eastAsia="Verdana" w:hAnsi="Verdana" w:cs="Verdana"/>
                <w:sz w:val="18"/>
                <w:szCs w:val="18"/>
              </w:rPr>
              <w:t>8</w:t>
            </w:r>
          </w:p>
        </w:tc>
        <w:tc>
          <w:tcPr>
            <w:tcW w:w="1356" w:type="dxa"/>
            <w:tcBorders>
              <w:top w:val="single" w:sz="4" w:space="0" w:color="000000"/>
              <w:left w:val="single" w:sz="4" w:space="0" w:color="000000"/>
              <w:bottom w:val="single" w:sz="4" w:space="0" w:color="000000"/>
              <w:right w:val="single" w:sz="4" w:space="0" w:color="000000"/>
            </w:tcBorders>
          </w:tcPr>
          <w:p w14:paraId="0000047F" w14:textId="77777777" w:rsidR="00F96DBA" w:rsidRPr="005F57A6" w:rsidRDefault="00F96DBA">
            <w:pPr>
              <w:spacing w:before="60" w:after="60"/>
              <w:jc w:val="center"/>
              <w:rPr>
                <w:rFonts w:ascii="Verdana" w:eastAsia="Verdana" w:hAnsi="Verdana" w:cs="Verdana"/>
                <w:sz w:val="18"/>
                <w:szCs w:val="18"/>
              </w:rPr>
            </w:pPr>
          </w:p>
          <w:p w14:paraId="00000480" w14:textId="1DE297DE" w:rsidR="00F96DBA" w:rsidRPr="005F57A6" w:rsidRDefault="00F36F8A">
            <w:pPr>
              <w:spacing w:before="60" w:after="60"/>
              <w:jc w:val="center"/>
              <w:rPr>
                <w:rFonts w:ascii="Verdana" w:eastAsia="Verdana" w:hAnsi="Verdana" w:cs="Verdana"/>
                <w:sz w:val="18"/>
                <w:szCs w:val="18"/>
              </w:rPr>
            </w:pPr>
            <w:r w:rsidRPr="005F57A6">
              <w:rPr>
                <w:rFonts w:ascii="Verdana" w:eastAsia="Verdana" w:hAnsi="Verdana" w:cs="Verdana"/>
                <w:sz w:val="18"/>
                <w:szCs w:val="18"/>
              </w:rPr>
              <w:t xml:space="preserve"> </w:t>
            </w:r>
            <w:r w:rsidR="005B28DD">
              <w:rPr>
                <w:rFonts w:ascii="Verdana" w:eastAsia="Verdana" w:hAnsi="Verdana" w:cs="Verdana"/>
                <w:sz w:val="18"/>
                <w:szCs w:val="18"/>
              </w:rPr>
              <w:t>12</w:t>
            </w:r>
          </w:p>
        </w:tc>
      </w:tr>
      <w:tr w:rsidR="00F96DBA" w:rsidRPr="005F57A6" w14:paraId="159BCF58" w14:textId="77777777">
        <w:tc>
          <w:tcPr>
            <w:tcW w:w="2272" w:type="dxa"/>
            <w:tcBorders>
              <w:top w:val="single" w:sz="4" w:space="0" w:color="000000"/>
              <w:left w:val="single" w:sz="4" w:space="0" w:color="000000"/>
              <w:bottom w:val="single" w:sz="4" w:space="0" w:color="000000"/>
              <w:right w:val="single" w:sz="4" w:space="0" w:color="000000"/>
            </w:tcBorders>
          </w:tcPr>
          <w:p w14:paraId="00000481" w14:textId="77777777" w:rsidR="00F96DBA" w:rsidRPr="005F57A6" w:rsidRDefault="00F36F8A">
            <w:pPr>
              <w:spacing w:before="60" w:after="60"/>
              <w:rPr>
                <w:rFonts w:ascii="Verdana" w:eastAsia="Verdana" w:hAnsi="Verdana" w:cs="Verdana"/>
                <w:sz w:val="18"/>
                <w:szCs w:val="18"/>
              </w:rPr>
            </w:pPr>
            <w:r w:rsidRPr="005F57A6">
              <w:rPr>
                <w:rFonts w:ascii="Verdana" w:eastAsia="Verdana" w:hAnsi="Verdana" w:cs="Verdana"/>
                <w:sz w:val="18"/>
                <w:szCs w:val="18"/>
              </w:rPr>
              <w:t>Wiederherstellungszeit maximal in Stunden</w:t>
            </w:r>
          </w:p>
        </w:tc>
        <w:tc>
          <w:tcPr>
            <w:tcW w:w="1900" w:type="dxa"/>
            <w:tcBorders>
              <w:top w:val="single" w:sz="4" w:space="0" w:color="000000"/>
              <w:left w:val="single" w:sz="4" w:space="0" w:color="000000"/>
              <w:bottom w:val="single" w:sz="4" w:space="0" w:color="000000"/>
              <w:right w:val="single" w:sz="4" w:space="0" w:color="000000"/>
            </w:tcBorders>
          </w:tcPr>
          <w:p w14:paraId="00000482" w14:textId="77777777" w:rsidR="00F96DBA" w:rsidRPr="005F57A6" w:rsidRDefault="00F96DBA">
            <w:pPr>
              <w:spacing w:before="60" w:after="60"/>
              <w:jc w:val="center"/>
              <w:rPr>
                <w:rFonts w:ascii="Verdana" w:eastAsia="Verdana" w:hAnsi="Verdana" w:cs="Verdana"/>
                <w:sz w:val="18"/>
                <w:szCs w:val="18"/>
              </w:rPr>
            </w:pPr>
          </w:p>
          <w:p w14:paraId="00000483" w14:textId="77777777" w:rsidR="00F96DBA" w:rsidRPr="005F57A6" w:rsidRDefault="00F36F8A">
            <w:pPr>
              <w:spacing w:before="60" w:after="60"/>
              <w:jc w:val="center"/>
              <w:rPr>
                <w:rFonts w:ascii="Verdana" w:eastAsia="Verdana" w:hAnsi="Verdana" w:cs="Verdana"/>
                <w:sz w:val="18"/>
                <w:szCs w:val="18"/>
              </w:rPr>
            </w:pPr>
            <w:r w:rsidRPr="005F57A6">
              <w:rPr>
                <w:rFonts w:ascii="Verdana" w:eastAsia="Verdana" w:hAnsi="Verdana" w:cs="Verdana"/>
                <w:sz w:val="18"/>
                <w:szCs w:val="18"/>
              </w:rPr>
              <w:t>8</w:t>
            </w:r>
          </w:p>
        </w:tc>
        <w:tc>
          <w:tcPr>
            <w:tcW w:w="1843" w:type="dxa"/>
            <w:tcBorders>
              <w:top w:val="single" w:sz="4" w:space="0" w:color="000000"/>
              <w:left w:val="single" w:sz="4" w:space="0" w:color="000000"/>
              <w:bottom w:val="single" w:sz="4" w:space="0" w:color="000000"/>
              <w:right w:val="single" w:sz="4" w:space="0" w:color="000000"/>
            </w:tcBorders>
          </w:tcPr>
          <w:p w14:paraId="00000484" w14:textId="77777777" w:rsidR="00F96DBA" w:rsidRPr="005F57A6" w:rsidRDefault="00F96DBA">
            <w:pPr>
              <w:spacing w:before="60" w:after="60"/>
              <w:jc w:val="center"/>
              <w:rPr>
                <w:rFonts w:ascii="Verdana" w:eastAsia="Verdana" w:hAnsi="Verdana" w:cs="Verdana"/>
                <w:sz w:val="18"/>
                <w:szCs w:val="18"/>
              </w:rPr>
            </w:pPr>
          </w:p>
          <w:p w14:paraId="00000485" w14:textId="7177F1E8" w:rsidR="00F96DBA" w:rsidRPr="005F57A6" w:rsidRDefault="005B28DD">
            <w:pPr>
              <w:spacing w:before="60" w:after="60"/>
              <w:jc w:val="center"/>
              <w:rPr>
                <w:rFonts w:ascii="Verdana" w:eastAsia="Verdana" w:hAnsi="Verdana" w:cs="Verdana"/>
                <w:sz w:val="18"/>
                <w:szCs w:val="18"/>
              </w:rPr>
            </w:pPr>
            <w:r>
              <w:rPr>
                <w:rFonts w:ascii="Verdana" w:eastAsia="Verdana" w:hAnsi="Verdana" w:cs="Verdana"/>
                <w:sz w:val="18"/>
                <w:szCs w:val="18"/>
              </w:rPr>
              <w:t>24</w:t>
            </w:r>
          </w:p>
        </w:tc>
        <w:tc>
          <w:tcPr>
            <w:tcW w:w="1356" w:type="dxa"/>
            <w:tcBorders>
              <w:top w:val="single" w:sz="4" w:space="0" w:color="000000"/>
              <w:left w:val="single" w:sz="4" w:space="0" w:color="000000"/>
              <w:bottom w:val="single" w:sz="4" w:space="0" w:color="000000"/>
              <w:right w:val="single" w:sz="4" w:space="0" w:color="000000"/>
            </w:tcBorders>
          </w:tcPr>
          <w:p w14:paraId="00000486" w14:textId="77777777" w:rsidR="00F96DBA" w:rsidRPr="005F57A6" w:rsidRDefault="00F96DBA">
            <w:pPr>
              <w:spacing w:before="60" w:after="60"/>
              <w:jc w:val="center"/>
              <w:rPr>
                <w:rFonts w:ascii="Verdana" w:eastAsia="Verdana" w:hAnsi="Verdana" w:cs="Verdana"/>
                <w:sz w:val="18"/>
                <w:szCs w:val="18"/>
              </w:rPr>
            </w:pPr>
          </w:p>
          <w:p w14:paraId="00000487" w14:textId="77777777" w:rsidR="00F96DBA" w:rsidRPr="005F57A6" w:rsidRDefault="00F36F8A">
            <w:pPr>
              <w:spacing w:before="60" w:after="60"/>
              <w:jc w:val="center"/>
              <w:rPr>
                <w:rFonts w:ascii="Verdana" w:eastAsia="Verdana" w:hAnsi="Verdana" w:cs="Verdana"/>
                <w:sz w:val="18"/>
                <w:szCs w:val="18"/>
              </w:rPr>
            </w:pPr>
            <w:r w:rsidRPr="005F57A6">
              <w:rPr>
                <w:rFonts w:ascii="Verdana" w:eastAsia="Verdana" w:hAnsi="Verdana" w:cs="Verdana"/>
                <w:sz w:val="18"/>
                <w:szCs w:val="18"/>
              </w:rPr>
              <w:t>48</w:t>
            </w:r>
          </w:p>
        </w:tc>
      </w:tr>
      <w:tr w:rsidR="00D9704C" w:rsidRPr="005F57A6" w14:paraId="54E093AE" w14:textId="77777777">
        <w:tc>
          <w:tcPr>
            <w:tcW w:w="2272" w:type="dxa"/>
            <w:tcBorders>
              <w:top w:val="single" w:sz="4" w:space="0" w:color="000000"/>
              <w:left w:val="single" w:sz="4" w:space="0" w:color="000000"/>
              <w:bottom w:val="single" w:sz="4" w:space="0" w:color="000000"/>
              <w:right w:val="single" w:sz="4" w:space="0" w:color="000000"/>
            </w:tcBorders>
          </w:tcPr>
          <w:p w14:paraId="0BF60E93" w14:textId="48943B21" w:rsidR="00D9704C" w:rsidRPr="005F57A6" w:rsidRDefault="00D9704C">
            <w:pPr>
              <w:spacing w:before="60" w:after="60"/>
              <w:rPr>
                <w:rFonts w:ascii="Verdana" w:eastAsia="Verdana" w:hAnsi="Verdana" w:cs="Verdana"/>
                <w:sz w:val="18"/>
                <w:szCs w:val="18"/>
              </w:rPr>
            </w:pPr>
            <w:r w:rsidRPr="005F57A6">
              <w:rPr>
                <w:rFonts w:ascii="Verdana" w:eastAsia="Verdana" w:hAnsi="Verdana" w:cs="Verdana"/>
                <w:sz w:val="18"/>
                <w:szCs w:val="18"/>
              </w:rPr>
              <w:t xml:space="preserve">Antrittszeit vor Ort, sofern die Störung nicht </w:t>
            </w:r>
            <w:r w:rsidR="00FA62FF" w:rsidRPr="005F57A6">
              <w:rPr>
                <w:rFonts w:ascii="Verdana" w:eastAsia="Verdana" w:hAnsi="Verdana" w:cs="Verdana"/>
                <w:sz w:val="18"/>
                <w:szCs w:val="18"/>
              </w:rPr>
              <w:t>remote</w:t>
            </w:r>
            <w:r w:rsidRPr="005F57A6">
              <w:rPr>
                <w:rFonts w:ascii="Verdana" w:eastAsia="Verdana" w:hAnsi="Verdana" w:cs="Verdana"/>
                <w:sz w:val="18"/>
                <w:szCs w:val="18"/>
              </w:rPr>
              <w:t xml:space="preserve"> behoben werden kann</w:t>
            </w:r>
            <w:r w:rsidR="00C63FE2" w:rsidRPr="005F57A6">
              <w:rPr>
                <w:rFonts w:ascii="Verdana" w:eastAsia="Verdana" w:hAnsi="Verdana" w:cs="Verdana"/>
                <w:sz w:val="18"/>
                <w:szCs w:val="18"/>
              </w:rPr>
              <w:t>*</w:t>
            </w:r>
          </w:p>
        </w:tc>
        <w:tc>
          <w:tcPr>
            <w:tcW w:w="1900" w:type="dxa"/>
            <w:tcBorders>
              <w:top w:val="single" w:sz="4" w:space="0" w:color="000000"/>
              <w:left w:val="single" w:sz="4" w:space="0" w:color="000000"/>
              <w:bottom w:val="single" w:sz="4" w:space="0" w:color="000000"/>
              <w:right w:val="single" w:sz="4" w:space="0" w:color="000000"/>
            </w:tcBorders>
          </w:tcPr>
          <w:p w14:paraId="7999CF60" w14:textId="39C1243A" w:rsidR="00D9704C" w:rsidRPr="005F57A6" w:rsidRDefault="005B28DD">
            <w:pPr>
              <w:spacing w:before="60" w:after="60"/>
              <w:jc w:val="center"/>
              <w:rPr>
                <w:rFonts w:ascii="Verdana" w:eastAsia="Verdana" w:hAnsi="Verdana" w:cs="Verdana"/>
                <w:sz w:val="18"/>
                <w:szCs w:val="18"/>
              </w:rPr>
            </w:pPr>
            <w:r>
              <w:rPr>
                <w:rFonts w:ascii="Verdana" w:eastAsia="Verdana" w:hAnsi="Verdana" w:cs="Verdana"/>
                <w:sz w:val="18"/>
                <w:szCs w:val="18"/>
              </w:rPr>
              <w:t>6</w:t>
            </w:r>
          </w:p>
        </w:tc>
        <w:tc>
          <w:tcPr>
            <w:tcW w:w="1843" w:type="dxa"/>
            <w:tcBorders>
              <w:top w:val="single" w:sz="4" w:space="0" w:color="000000"/>
              <w:left w:val="single" w:sz="4" w:space="0" w:color="000000"/>
              <w:bottom w:val="single" w:sz="4" w:space="0" w:color="000000"/>
              <w:right w:val="single" w:sz="4" w:space="0" w:color="000000"/>
            </w:tcBorders>
          </w:tcPr>
          <w:p w14:paraId="1CB59C00" w14:textId="034E6047" w:rsidR="00D9704C" w:rsidRPr="005F57A6" w:rsidRDefault="005B28DD">
            <w:pPr>
              <w:spacing w:before="60" w:after="60"/>
              <w:jc w:val="center"/>
              <w:rPr>
                <w:rFonts w:ascii="Verdana" w:eastAsia="Verdana" w:hAnsi="Verdana" w:cs="Verdana"/>
                <w:sz w:val="18"/>
                <w:szCs w:val="18"/>
              </w:rPr>
            </w:pPr>
            <w:r>
              <w:rPr>
                <w:rFonts w:ascii="Verdana" w:eastAsia="Verdana" w:hAnsi="Verdana" w:cs="Verdana"/>
                <w:sz w:val="18"/>
                <w:szCs w:val="18"/>
              </w:rPr>
              <w:t>18</w:t>
            </w:r>
          </w:p>
        </w:tc>
        <w:tc>
          <w:tcPr>
            <w:tcW w:w="1356" w:type="dxa"/>
            <w:tcBorders>
              <w:top w:val="single" w:sz="4" w:space="0" w:color="000000"/>
              <w:left w:val="single" w:sz="4" w:space="0" w:color="000000"/>
              <w:bottom w:val="single" w:sz="4" w:space="0" w:color="000000"/>
              <w:right w:val="single" w:sz="4" w:space="0" w:color="000000"/>
            </w:tcBorders>
          </w:tcPr>
          <w:p w14:paraId="7E2E64DE" w14:textId="6E434055" w:rsidR="00D9704C" w:rsidRPr="005F57A6" w:rsidRDefault="005B28DD">
            <w:pPr>
              <w:spacing w:before="60" w:after="60"/>
              <w:jc w:val="center"/>
              <w:rPr>
                <w:rFonts w:ascii="Verdana" w:eastAsia="Verdana" w:hAnsi="Verdana" w:cs="Verdana"/>
                <w:sz w:val="18"/>
                <w:szCs w:val="18"/>
              </w:rPr>
            </w:pPr>
            <w:r>
              <w:rPr>
                <w:rFonts w:ascii="Verdana" w:eastAsia="Verdana" w:hAnsi="Verdana" w:cs="Verdana"/>
                <w:sz w:val="18"/>
                <w:szCs w:val="18"/>
              </w:rPr>
              <w:t>36</w:t>
            </w:r>
          </w:p>
        </w:tc>
      </w:tr>
    </w:tbl>
    <w:p w14:paraId="1850AA8F" w14:textId="7024EE90" w:rsidR="00C63FE2" w:rsidRPr="005F57A6" w:rsidRDefault="00C63FE2" w:rsidP="00C30F7F">
      <w:pPr>
        <w:spacing w:before="60" w:after="60"/>
        <w:ind w:left="709"/>
        <w:rPr>
          <w:rFonts w:ascii="Verdana" w:eastAsia="Verdana" w:hAnsi="Verdana" w:cs="Verdana"/>
          <w:sz w:val="18"/>
          <w:szCs w:val="18"/>
        </w:rPr>
      </w:pPr>
      <w:r w:rsidRPr="005F57A6">
        <w:rPr>
          <w:rFonts w:ascii="Verdana" w:eastAsia="Verdana" w:hAnsi="Verdana" w:cs="Verdana"/>
          <w:sz w:val="18"/>
          <w:szCs w:val="18"/>
        </w:rPr>
        <w:t>Da der AG keinen vor Ort Zugang zu den Systemen 7x24 sicherstellen kann, muss der zuständige Ansprechpartner beim AG über die Rufbereitschaft des AG kontaktiert werden. Wird der AG nicht erreicht oder wird ein spätere Antrittszeit vor Ort vereinbart, wird das SLA für den AN entsprechend ausgesetzt.</w:t>
      </w:r>
    </w:p>
    <w:p w14:paraId="01C0387C" w14:textId="77777777" w:rsidR="00A61915" w:rsidRDefault="00A61915" w:rsidP="00C30F7F">
      <w:pPr>
        <w:spacing w:before="60" w:after="60"/>
        <w:ind w:left="709"/>
        <w:rPr>
          <w:rFonts w:ascii="Verdana" w:hAnsi="Verdana"/>
        </w:rPr>
      </w:pPr>
    </w:p>
    <w:p w14:paraId="1A2D3D1D" w14:textId="77777777" w:rsidR="00C30F7F" w:rsidRPr="005F57A6" w:rsidRDefault="00C30F7F" w:rsidP="00C30F7F">
      <w:pPr>
        <w:spacing w:before="60" w:after="60"/>
        <w:ind w:left="709"/>
        <w:rPr>
          <w:rFonts w:ascii="Verdana" w:hAnsi="Verdana"/>
        </w:rPr>
      </w:pPr>
    </w:p>
    <w:p w14:paraId="3F59FB16" w14:textId="386C37D7" w:rsidR="00F261B3" w:rsidRDefault="00F261B3">
      <w:pPr>
        <w:pStyle w:val="berschrift2"/>
        <w:numPr>
          <w:ilvl w:val="1"/>
          <w:numId w:val="6"/>
        </w:numPr>
      </w:pPr>
      <w:bookmarkStart w:id="69" w:name="_Toc238803201"/>
      <w:r>
        <w:t>Vertragsstrafen bei Verzug als Ergänzung zum EVB-IT Systemvertrag</w:t>
      </w:r>
      <w:bookmarkEnd w:id="69"/>
    </w:p>
    <w:p w14:paraId="61F0FC64" w14:textId="52427356" w:rsidR="00F261B3" w:rsidRPr="00357418" w:rsidRDefault="00F261B3" w:rsidP="00357418">
      <w:pPr>
        <w:spacing w:before="60" w:after="60"/>
        <w:ind w:left="576"/>
        <w:rPr>
          <w:rFonts w:ascii="Verdana" w:hAnsi="Verdana"/>
          <w:sz w:val="18"/>
          <w:szCs w:val="18"/>
        </w:rPr>
      </w:pPr>
      <w:r w:rsidRPr="00357418">
        <w:rPr>
          <w:rFonts w:ascii="Verdana" w:hAnsi="Verdana"/>
          <w:sz w:val="18"/>
          <w:szCs w:val="18"/>
        </w:rPr>
        <w:t>Hält der AN seine zugesicherten Service Level nicht ein, gelten folgende Regelungen zusätzlich zum EVB-IT</w:t>
      </w:r>
      <w:r w:rsidR="004A343F" w:rsidRPr="00357418">
        <w:rPr>
          <w:rFonts w:ascii="Verdana" w:hAnsi="Verdana"/>
          <w:sz w:val="18"/>
          <w:szCs w:val="18"/>
        </w:rPr>
        <w:t>. Die Störungsprioritäten werden dabei berücksichtigt.</w:t>
      </w:r>
    </w:p>
    <w:tbl>
      <w:tblPr>
        <w:tblStyle w:val="Tabellenraster"/>
        <w:tblW w:w="0" w:type="auto"/>
        <w:tblInd w:w="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
        <w:gridCol w:w="1701"/>
        <w:gridCol w:w="5948"/>
      </w:tblGrid>
      <w:tr w:rsidR="004A343F" w:rsidRPr="00357418" w14:paraId="134B1911" w14:textId="77777777" w:rsidTr="00A95BA8">
        <w:tc>
          <w:tcPr>
            <w:tcW w:w="8486" w:type="dxa"/>
            <w:gridSpan w:val="3"/>
          </w:tcPr>
          <w:p w14:paraId="4CB33D7F" w14:textId="57488563" w:rsidR="004A343F" w:rsidRPr="00357418" w:rsidRDefault="004A343F" w:rsidP="00357418">
            <w:pPr>
              <w:spacing w:before="60" w:after="60"/>
              <w:rPr>
                <w:rFonts w:ascii="Verdana" w:hAnsi="Verdana"/>
                <w:sz w:val="18"/>
                <w:szCs w:val="18"/>
                <w:u w:val="single"/>
              </w:rPr>
            </w:pPr>
            <w:r w:rsidRPr="00357418">
              <w:rPr>
                <w:rFonts w:ascii="Verdana" w:hAnsi="Verdana"/>
                <w:sz w:val="18"/>
                <w:szCs w:val="18"/>
                <w:u w:val="single"/>
              </w:rPr>
              <w:t>Bei Überschreitung der Reaktionszeit:</w:t>
            </w:r>
          </w:p>
        </w:tc>
      </w:tr>
      <w:tr w:rsidR="004A343F" w:rsidRPr="00357418" w14:paraId="30E5327F" w14:textId="77777777" w:rsidTr="00A95BA8">
        <w:tc>
          <w:tcPr>
            <w:tcW w:w="837" w:type="dxa"/>
          </w:tcPr>
          <w:p w14:paraId="430D692F" w14:textId="3C7DB2B5" w:rsidR="004A343F" w:rsidRPr="00357418" w:rsidRDefault="004A343F" w:rsidP="00357418">
            <w:pPr>
              <w:spacing w:before="60" w:after="60"/>
              <w:rPr>
                <w:rFonts w:ascii="Verdana" w:hAnsi="Verdana"/>
                <w:sz w:val="18"/>
                <w:szCs w:val="18"/>
              </w:rPr>
            </w:pPr>
            <w:r w:rsidRPr="00357418">
              <w:rPr>
                <w:rFonts w:ascii="Verdana" w:hAnsi="Verdana"/>
                <w:sz w:val="18"/>
                <w:szCs w:val="18"/>
              </w:rPr>
              <w:t>1.</w:t>
            </w:r>
          </w:p>
        </w:tc>
        <w:tc>
          <w:tcPr>
            <w:tcW w:w="1701" w:type="dxa"/>
          </w:tcPr>
          <w:p w14:paraId="7488F8E7" w14:textId="1F3EAB88" w:rsidR="004A343F" w:rsidRPr="00357418" w:rsidRDefault="004A343F" w:rsidP="00357418">
            <w:pPr>
              <w:spacing w:before="60" w:after="60"/>
              <w:rPr>
                <w:rFonts w:ascii="Verdana" w:hAnsi="Verdana"/>
                <w:sz w:val="18"/>
                <w:szCs w:val="18"/>
              </w:rPr>
            </w:pPr>
            <w:r w:rsidRPr="00357418">
              <w:rPr>
                <w:rFonts w:ascii="Verdana" w:hAnsi="Verdana"/>
                <w:sz w:val="18"/>
                <w:szCs w:val="18"/>
              </w:rPr>
              <w:t>um 30 min</w:t>
            </w:r>
          </w:p>
        </w:tc>
        <w:tc>
          <w:tcPr>
            <w:tcW w:w="5948" w:type="dxa"/>
          </w:tcPr>
          <w:p w14:paraId="45C1A509" w14:textId="413B01EB" w:rsidR="004A343F" w:rsidRPr="00357418" w:rsidRDefault="004A343F" w:rsidP="00357418">
            <w:pPr>
              <w:spacing w:before="60" w:after="60"/>
              <w:rPr>
                <w:rFonts w:ascii="Verdana" w:hAnsi="Verdana"/>
                <w:sz w:val="18"/>
                <w:szCs w:val="18"/>
              </w:rPr>
            </w:pPr>
            <w:r w:rsidRPr="00357418">
              <w:rPr>
                <w:rFonts w:ascii="Verdana" w:hAnsi="Verdana"/>
                <w:sz w:val="18"/>
                <w:szCs w:val="18"/>
              </w:rPr>
              <w:t>1% des monatlichen Wartungsentgeltes für den Standort</w:t>
            </w:r>
          </w:p>
        </w:tc>
      </w:tr>
      <w:tr w:rsidR="004A343F" w:rsidRPr="00357418" w14:paraId="670F9467" w14:textId="77777777" w:rsidTr="00A95BA8">
        <w:tc>
          <w:tcPr>
            <w:tcW w:w="837" w:type="dxa"/>
          </w:tcPr>
          <w:p w14:paraId="63CEFF03" w14:textId="5EC86842" w:rsidR="004A343F" w:rsidRPr="00357418" w:rsidRDefault="004A343F" w:rsidP="00357418">
            <w:pPr>
              <w:spacing w:before="60" w:after="60"/>
              <w:rPr>
                <w:rFonts w:ascii="Verdana" w:hAnsi="Verdana"/>
                <w:sz w:val="18"/>
                <w:szCs w:val="18"/>
              </w:rPr>
            </w:pPr>
            <w:r w:rsidRPr="00357418">
              <w:rPr>
                <w:rFonts w:ascii="Verdana" w:hAnsi="Verdana"/>
                <w:sz w:val="18"/>
                <w:szCs w:val="18"/>
              </w:rPr>
              <w:t>2.</w:t>
            </w:r>
          </w:p>
        </w:tc>
        <w:tc>
          <w:tcPr>
            <w:tcW w:w="1701" w:type="dxa"/>
          </w:tcPr>
          <w:p w14:paraId="1719FDDE" w14:textId="7FE18F38" w:rsidR="004A343F" w:rsidRPr="00357418" w:rsidRDefault="004A343F" w:rsidP="00357418">
            <w:pPr>
              <w:spacing w:before="60" w:after="60"/>
              <w:rPr>
                <w:rFonts w:ascii="Verdana" w:hAnsi="Verdana"/>
                <w:sz w:val="18"/>
                <w:szCs w:val="18"/>
              </w:rPr>
            </w:pPr>
            <w:r w:rsidRPr="00357418">
              <w:rPr>
                <w:rFonts w:ascii="Verdana" w:hAnsi="Verdana"/>
                <w:sz w:val="18"/>
                <w:szCs w:val="18"/>
              </w:rPr>
              <w:t>um 60 min</w:t>
            </w:r>
          </w:p>
        </w:tc>
        <w:tc>
          <w:tcPr>
            <w:tcW w:w="5948" w:type="dxa"/>
          </w:tcPr>
          <w:p w14:paraId="5B2CF714" w14:textId="4B8D5B68" w:rsidR="004A343F" w:rsidRPr="00357418" w:rsidRDefault="004A343F" w:rsidP="00357418">
            <w:pPr>
              <w:spacing w:before="60" w:after="60"/>
              <w:rPr>
                <w:rFonts w:ascii="Verdana" w:hAnsi="Verdana"/>
                <w:sz w:val="18"/>
                <w:szCs w:val="18"/>
              </w:rPr>
            </w:pPr>
            <w:r w:rsidRPr="00357418">
              <w:rPr>
                <w:rFonts w:ascii="Verdana" w:hAnsi="Verdana"/>
                <w:sz w:val="18"/>
                <w:szCs w:val="18"/>
              </w:rPr>
              <w:t>3% des monatlichen Wartungsentgeltes für den Standort</w:t>
            </w:r>
          </w:p>
        </w:tc>
      </w:tr>
    </w:tbl>
    <w:p w14:paraId="703FCE72" w14:textId="77777777" w:rsidR="004A343F" w:rsidRPr="00357418" w:rsidRDefault="004A343F" w:rsidP="00357418">
      <w:pPr>
        <w:spacing w:before="60" w:after="60"/>
        <w:ind w:left="576"/>
        <w:rPr>
          <w:rFonts w:ascii="Verdana" w:hAnsi="Verdana"/>
          <w:sz w:val="18"/>
          <w:szCs w:val="18"/>
        </w:rPr>
      </w:pPr>
    </w:p>
    <w:tbl>
      <w:tblPr>
        <w:tblStyle w:val="Tabellenraster"/>
        <w:tblW w:w="0" w:type="auto"/>
        <w:tblInd w:w="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
        <w:gridCol w:w="1701"/>
        <w:gridCol w:w="5948"/>
      </w:tblGrid>
      <w:tr w:rsidR="004A343F" w:rsidRPr="00357418" w14:paraId="5088AA20" w14:textId="77777777" w:rsidTr="00A95BA8">
        <w:tc>
          <w:tcPr>
            <w:tcW w:w="8486" w:type="dxa"/>
            <w:gridSpan w:val="3"/>
          </w:tcPr>
          <w:p w14:paraId="2E17579B" w14:textId="4191933C" w:rsidR="004A343F" w:rsidRPr="00357418" w:rsidRDefault="004A343F" w:rsidP="00357418">
            <w:pPr>
              <w:spacing w:before="60" w:after="60"/>
              <w:rPr>
                <w:rFonts w:ascii="Verdana" w:hAnsi="Verdana"/>
                <w:sz w:val="18"/>
                <w:szCs w:val="18"/>
                <w:u w:val="single"/>
              </w:rPr>
            </w:pPr>
            <w:r w:rsidRPr="00357418">
              <w:rPr>
                <w:rFonts w:ascii="Verdana" w:hAnsi="Verdana"/>
                <w:sz w:val="18"/>
                <w:szCs w:val="18"/>
                <w:u w:val="single"/>
              </w:rPr>
              <w:t>Bei Überschreitung der Wiederherstellungszeit:</w:t>
            </w:r>
          </w:p>
        </w:tc>
      </w:tr>
      <w:tr w:rsidR="004A343F" w:rsidRPr="00357418" w14:paraId="2A0B3900" w14:textId="77777777" w:rsidTr="00A95BA8">
        <w:tc>
          <w:tcPr>
            <w:tcW w:w="837" w:type="dxa"/>
          </w:tcPr>
          <w:p w14:paraId="25F37F25" w14:textId="77777777" w:rsidR="004A343F" w:rsidRPr="00357418" w:rsidRDefault="004A343F" w:rsidP="00357418">
            <w:pPr>
              <w:spacing w:before="60" w:after="60"/>
              <w:rPr>
                <w:rFonts w:ascii="Verdana" w:hAnsi="Verdana"/>
                <w:sz w:val="18"/>
                <w:szCs w:val="18"/>
              </w:rPr>
            </w:pPr>
            <w:r w:rsidRPr="00357418">
              <w:rPr>
                <w:rFonts w:ascii="Verdana" w:hAnsi="Verdana"/>
                <w:sz w:val="18"/>
                <w:szCs w:val="18"/>
              </w:rPr>
              <w:t>1.</w:t>
            </w:r>
          </w:p>
        </w:tc>
        <w:tc>
          <w:tcPr>
            <w:tcW w:w="1701" w:type="dxa"/>
          </w:tcPr>
          <w:p w14:paraId="0961690A" w14:textId="7A7F8D6E" w:rsidR="004A343F" w:rsidRPr="00357418" w:rsidRDefault="004A343F" w:rsidP="00357418">
            <w:pPr>
              <w:spacing w:before="60" w:after="60"/>
              <w:rPr>
                <w:rFonts w:ascii="Verdana" w:hAnsi="Verdana"/>
                <w:sz w:val="18"/>
                <w:szCs w:val="18"/>
              </w:rPr>
            </w:pPr>
            <w:r w:rsidRPr="00357418">
              <w:rPr>
                <w:rFonts w:ascii="Verdana" w:hAnsi="Verdana"/>
                <w:sz w:val="18"/>
                <w:szCs w:val="18"/>
              </w:rPr>
              <w:t>um 10%</w:t>
            </w:r>
          </w:p>
        </w:tc>
        <w:tc>
          <w:tcPr>
            <w:tcW w:w="5948" w:type="dxa"/>
          </w:tcPr>
          <w:p w14:paraId="790759C1" w14:textId="77777777" w:rsidR="004A343F" w:rsidRPr="00357418" w:rsidRDefault="004A343F" w:rsidP="00357418">
            <w:pPr>
              <w:spacing w:before="60" w:after="60"/>
              <w:rPr>
                <w:rFonts w:ascii="Verdana" w:hAnsi="Verdana"/>
                <w:sz w:val="18"/>
                <w:szCs w:val="18"/>
              </w:rPr>
            </w:pPr>
            <w:r w:rsidRPr="00357418">
              <w:rPr>
                <w:rFonts w:ascii="Verdana" w:hAnsi="Verdana"/>
                <w:sz w:val="18"/>
                <w:szCs w:val="18"/>
              </w:rPr>
              <w:t>1% des monatlichen Wartungsentgeltes für den Standort</w:t>
            </w:r>
          </w:p>
        </w:tc>
      </w:tr>
      <w:tr w:rsidR="004A343F" w:rsidRPr="00357418" w14:paraId="05AED6DF" w14:textId="77777777" w:rsidTr="00A95BA8">
        <w:tc>
          <w:tcPr>
            <w:tcW w:w="837" w:type="dxa"/>
          </w:tcPr>
          <w:p w14:paraId="0B968075" w14:textId="77777777" w:rsidR="004A343F" w:rsidRPr="00357418" w:rsidRDefault="004A343F" w:rsidP="00357418">
            <w:pPr>
              <w:spacing w:before="60" w:after="60"/>
              <w:rPr>
                <w:rFonts w:ascii="Verdana" w:hAnsi="Verdana"/>
                <w:sz w:val="18"/>
                <w:szCs w:val="18"/>
              </w:rPr>
            </w:pPr>
            <w:r w:rsidRPr="00357418">
              <w:rPr>
                <w:rFonts w:ascii="Verdana" w:hAnsi="Verdana"/>
                <w:sz w:val="18"/>
                <w:szCs w:val="18"/>
              </w:rPr>
              <w:t>2.</w:t>
            </w:r>
          </w:p>
        </w:tc>
        <w:tc>
          <w:tcPr>
            <w:tcW w:w="1701" w:type="dxa"/>
          </w:tcPr>
          <w:p w14:paraId="27CAB89C" w14:textId="42AA6E2B" w:rsidR="004A343F" w:rsidRPr="00357418" w:rsidRDefault="004A343F" w:rsidP="00357418">
            <w:pPr>
              <w:spacing w:before="60" w:after="60"/>
              <w:rPr>
                <w:rFonts w:ascii="Verdana" w:hAnsi="Verdana"/>
                <w:sz w:val="18"/>
                <w:szCs w:val="18"/>
              </w:rPr>
            </w:pPr>
            <w:r w:rsidRPr="00357418">
              <w:rPr>
                <w:rFonts w:ascii="Verdana" w:hAnsi="Verdana"/>
                <w:sz w:val="18"/>
                <w:szCs w:val="18"/>
              </w:rPr>
              <w:t>um 20%</w:t>
            </w:r>
          </w:p>
        </w:tc>
        <w:tc>
          <w:tcPr>
            <w:tcW w:w="5948" w:type="dxa"/>
          </w:tcPr>
          <w:p w14:paraId="271903AD" w14:textId="6F0D0A80" w:rsidR="004A343F" w:rsidRPr="00357418" w:rsidRDefault="004A343F" w:rsidP="00357418">
            <w:pPr>
              <w:spacing w:before="60" w:after="60"/>
              <w:rPr>
                <w:rFonts w:ascii="Verdana" w:hAnsi="Verdana"/>
                <w:sz w:val="18"/>
                <w:szCs w:val="18"/>
              </w:rPr>
            </w:pPr>
            <w:r w:rsidRPr="00357418">
              <w:rPr>
                <w:rFonts w:ascii="Verdana" w:hAnsi="Verdana"/>
                <w:sz w:val="18"/>
                <w:szCs w:val="18"/>
              </w:rPr>
              <w:t>5% des monatlichen Wartungsentgeltes für den Standort</w:t>
            </w:r>
          </w:p>
        </w:tc>
      </w:tr>
      <w:tr w:rsidR="004A343F" w:rsidRPr="00357418" w14:paraId="493FBB9E" w14:textId="77777777" w:rsidTr="00A95BA8">
        <w:tc>
          <w:tcPr>
            <w:tcW w:w="837" w:type="dxa"/>
          </w:tcPr>
          <w:p w14:paraId="3FDB77B2" w14:textId="78781416" w:rsidR="004A343F" w:rsidRPr="00357418" w:rsidRDefault="004A343F" w:rsidP="00357418">
            <w:pPr>
              <w:spacing w:before="60" w:after="60"/>
              <w:rPr>
                <w:rFonts w:ascii="Verdana" w:hAnsi="Verdana"/>
                <w:sz w:val="18"/>
                <w:szCs w:val="18"/>
              </w:rPr>
            </w:pPr>
            <w:r w:rsidRPr="00357418">
              <w:rPr>
                <w:rFonts w:ascii="Verdana" w:hAnsi="Verdana"/>
                <w:sz w:val="18"/>
                <w:szCs w:val="18"/>
              </w:rPr>
              <w:lastRenderedPageBreak/>
              <w:t>3.</w:t>
            </w:r>
          </w:p>
        </w:tc>
        <w:tc>
          <w:tcPr>
            <w:tcW w:w="1701" w:type="dxa"/>
          </w:tcPr>
          <w:p w14:paraId="618BCB78" w14:textId="5F601EF6" w:rsidR="004A343F" w:rsidRPr="00357418" w:rsidRDefault="004A343F" w:rsidP="00357418">
            <w:pPr>
              <w:spacing w:before="60" w:after="60"/>
              <w:rPr>
                <w:rFonts w:ascii="Verdana" w:hAnsi="Verdana"/>
                <w:sz w:val="18"/>
                <w:szCs w:val="18"/>
              </w:rPr>
            </w:pPr>
            <w:r w:rsidRPr="00357418">
              <w:rPr>
                <w:rFonts w:ascii="Verdana" w:hAnsi="Verdana"/>
                <w:sz w:val="18"/>
                <w:szCs w:val="18"/>
              </w:rPr>
              <w:t>um 30%</w:t>
            </w:r>
          </w:p>
        </w:tc>
        <w:tc>
          <w:tcPr>
            <w:tcW w:w="5948" w:type="dxa"/>
          </w:tcPr>
          <w:p w14:paraId="4B099256" w14:textId="63E68B0A" w:rsidR="004A343F" w:rsidRPr="00357418" w:rsidRDefault="004A343F" w:rsidP="00357418">
            <w:pPr>
              <w:spacing w:before="60" w:after="60"/>
              <w:rPr>
                <w:rFonts w:ascii="Verdana" w:hAnsi="Verdana"/>
                <w:sz w:val="18"/>
                <w:szCs w:val="18"/>
              </w:rPr>
            </w:pPr>
            <w:r w:rsidRPr="00357418">
              <w:rPr>
                <w:rFonts w:ascii="Verdana" w:hAnsi="Verdana"/>
                <w:sz w:val="18"/>
                <w:szCs w:val="18"/>
              </w:rPr>
              <w:t>10% des monatlichen Wartungsentgeltes für den Standort</w:t>
            </w:r>
          </w:p>
        </w:tc>
      </w:tr>
      <w:tr w:rsidR="004A343F" w:rsidRPr="00357418" w14:paraId="3A18DEA7" w14:textId="77777777" w:rsidTr="00A95BA8">
        <w:tc>
          <w:tcPr>
            <w:tcW w:w="837" w:type="dxa"/>
          </w:tcPr>
          <w:p w14:paraId="05B23519" w14:textId="2F086382" w:rsidR="004A343F" w:rsidRPr="00357418" w:rsidRDefault="004A343F" w:rsidP="00357418">
            <w:pPr>
              <w:spacing w:before="60" w:after="60"/>
              <w:rPr>
                <w:rFonts w:ascii="Verdana" w:hAnsi="Verdana"/>
                <w:sz w:val="18"/>
                <w:szCs w:val="18"/>
              </w:rPr>
            </w:pPr>
            <w:r w:rsidRPr="00357418">
              <w:rPr>
                <w:rFonts w:ascii="Verdana" w:hAnsi="Verdana"/>
                <w:sz w:val="18"/>
                <w:szCs w:val="18"/>
              </w:rPr>
              <w:t>4.</w:t>
            </w:r>
          </w:p>
        </w:tc>
        <w:tc>
          <w:tcPr>
            <w:tcW w:w="1701" w:type="dxa"/>
          </w:tcPr>
          <w:p w14:paraId="20ABB12A" w14:textId="7BE660E6" w:rsidR="004A343F" w:rsidRPr="00357418" w:rsidRDefault="004A343F" w:rsidP="00357418">
            <w:pPr>
              <w:spacing w:before="60" w:after="60"/>
              <w:rPr>
                <w:rFonts w:ascii="Verdana" w:hAnsi="Verdana"/>
                <w:sz w:val="18"/>
                <w:szCs w:val="18"/>
              </w:rPr>
            </w:pPr>
            <w:r w:rsidRPr="00357418">
              <w:rPr>
                <w:rFonts w:ascii="Verdana" w:hAnsi="Verdana"/>
                <w:sz w:val="18"/>
                <w:szCs w:val="18"/>
              </w:rPr>
              <w:t>um 50%</w:t>
            </w:r>
          </w:p>
        </w:tc>
        <w:tc>
          <w:tcPr>
            <w:tcW w:w="5948" w:type="dxa"/>
          </w:tcPr>
          <w:p w14:paraId="75B84AC2" w14:textId="343CEFBD" w:rsidR="004A343F" w:rsidRPr="00357418" w:rsidRDefault="00631E36" w:rsidP="00357418">
            <w:pPr>
              <w:spacing w:before="60" w:after="60"/>
              <w:rPr>
                <w:rFonts w:ascii="Verdana" w:hAnsi="Verdana"/>
                <w:sz w:val="18"/>
                <w:szCs w:val="18"/>
              </w:rPr>
            </w:pPr>
            <w:r w:rsidRPr="00357418">
              <w:rPr>
                <w:rFonts w:ascii="Verdana" w:hAnsi="Verdana"/>
                <w:sz w:val="18"/>
                <w:szCs w:val="18"/>
              </w:rPr>
              <w:t>20</w:t>
            </w:r>
            <w:r w:rsidR="004A343F" w:rsidRPr="00357418">
              <w:rPr>
                <w:rFonts w:ascii="Verdana" w:hAnsi="Verdana"/>
                <w:sz w:val="18"/>
                <w:szCs w:val="18"/>
              </w:rPr>
              <w:t>% des monatlichen Wartungsentgeltes für den Standort</w:t>
            </w:r>
          </w:p>
        </w:tc>
      </w:tr>
      <w:tr w:rsidR="00631E36" w:rsidRPr="00357418" w14:paraId="6A8412AF" w14:textId="77777777" w:rsidTr="00A95BA8">
        <w:tc>
          <w:tcPr>
            <w:tcW w:w="837" w:type="dxa"/>
          </w:tcPr>
          <w:p w14:paraId="459392C7" w14:textId="57B20AF2" w:rsidR="00631E36" w:rsidRPr="00357418" w:rsidRDefault="00631E36" w:rsidP="00357418">
            <w:pPr>
              <w:spacing w:before="60" w:after="60"/>
              <w:rPr>
                <w:rFonts w:ascii="Verdana" w:hAnsi="Verdana"/>
                <w:sz w:val="18"/>
                <w:szCs w:val="18"/>
              </w:rPr>
            </w:pPr>
            <w:r w:rsidRPr="00357418">
              <w:rPr>
                <w:rFonts w:ascii="Verdana" w:hAnsi="Verdana"/>
                <w:sz w:val="18"/>
                <w:szCs w:val="18"/>
              </w:rPr>
              <w:t>5.</w:t>
            </w:r>
          </w:p>
        </w:tc>
        <w:tc>
          <w:tcPr>
            <w:tcW w:w="1701" w:type="dxa"/>
          </w:tcPr>
          <w:p w14:paraId="4972A38D" w14:textId="1D2CE3D1" w:rsidR="00631E36" w:rsidRPr="00357418" w:rsidRDefault="00631E36" w:rsidP="00357418">
            <w:pPr>
              <w:spacing w:before="60" w:after="60"/>
              <w:rPr>
                <w:rFonts w:ascii="Verdana" w:hAnsi="Verdana"/>
                <w:sz w:val="18"/>
                <w:szCs w:val="18"/>
              </w:rPr>
            </w:pPr>
            <w:r w:rsidRPr="00357418">
              <w:rPr>
                <w:rFonts w:ascii="Verdana" w:hAnsi="Verdana"/>
                <w:sz w:val="18"/>
                <w:szCs w:val="18"/>
              </w:rPr>
              <w:t>um 100%</w:t>
            </w:r>
          </w:p>
        </w:tc>
        <w:tc>
          <w:tcPr>
            <w:tcW w:w="5948" w:type="dxa"/>
          </w:tcPr>
          <w:p w14:paraId="4DF92818" w14:textId="256F1BA8" w:rsidR="00631E36" w:rsidRPr="00357418" w:rsidRDefault="00631E36" w:rsidP="00357418">
            <w:pPr>
              <w:spacing w:before="60" w:after="60"/>
              <w:rPr>
                <w:rFonts w:ascii="Verdana" w:hAnsi="Verdana"/>
                <w:sz w:val="18"/>
                <w:szCs w:val="18"/>
              </w:rPr>
            </w:pPr>
            <w:r w:rsidRPr="00357418">
              <w:rPr>
                <w:rFonts w:ascii="Verdana" w:hAnsi="Verdana"/>
                <w:sz w:val="18"/>
                <w:szCs w:val="18"/>
              </w:rPr>
              <w:t>25% des monatlichen Wartungsentgeltes für den Standort</w:t>
            </w:r>
          </w:p>
        </w:tc>
      </w:tr>
    </w:tbl>
    <w:p w14:paraId="21C217CA" w14:textId="04BCA9BF" w:rsidR="00357418" w:rsidRDefault="00357418" w:rsidP="00357418">
      <w:pPr>
        <w:spacing w:before="60" w:after="60"/>
        <w:ind w:left="576"/>
        <w:rPr>
          <w:rFonts w:ascii="Verdana" w:hAnsi="Verdana"/>
          <w:sz w:val="18"/>
          <w:szCs w:val="18"/>
        </w:rPr>
      </w:pPr>
    </w:p>
    <w:tbl>
      <w:tblPr>
        <w:tblStyle w:val="Tabellenraster"/>
        <w:tblW w:w="0" w:type="auto"/>
        <w:tblInd w:w="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
        <w:gridCol w:w="1701"/>
        <w:gridCol w:w="5948"/>
      </w:tblGrid>
      <w:tr w:rsidR="00631E36" w:rsidRPr="00357418" w14:paraId="54A04757" w14:textId="77777777" w:rsidTr="00A95BA8">
        <w:tc>
          <w:tcPr>
            <w:tcW w:w="8486" w:type="dxa"/>
            <w:gridSpan w:val="3"/>
          </w:tcPr>
          <w:p w14:paraId="68991AA6" w14:textId="1FD83140" w:rsidR="00631E36" w:rsidRPr="00357418" w:rsidRDefault="00631E36" w:rsidP="00357418">
            <w:pPr>
              <w:spacing w:before="60" w:after="60"/>
              <w:rPr>
                <w:rFonts w:ascii="Verdana" w:hAnsi="Verdana"/>
                <w:sz w:val="18"/>
                <w:szCs w:val="18"/>
                <w:u w:val="single"/>
              </w:rPr>
            </w:pPr>
            <w:r w:rsidRPr="00357418">
              <w:rPr>
                <w:rFonts w:ascii="Verdana" w:hAnsi="Verdana"/>
                <w:sz w:val="18"/>
                <w:szCs w:val="18"/>
                <w:u w:val="single"/>
              </w:rPr>
              <w:t>Bei Überschreitung der Antrittszeit vor Ort:</w:t>
            </w:r>
          </w:p>
        </w:tc>
      </w:tr>
      <w:tr w:rsidR="00631E36" w:rsidRPr="00357418" w14:paraId="1E0C9EDA" w14:textId="77777777" w:rsidTr="00A95BA8">
        <w:tc>
          <w:tcPr>
            <w:tcW w:w="837" w:type="dxa"/>
          </w:tcPr>
          <w:p w14:paraId="23DDCA2C" w14:textId="77777777" w:rsidR="00631E36" w:rsidRPr="00357418" w:rsidRDefault="00631E36" w:rsidP="00357418">
            <w:pPr>
              <w:spacing w:before="60" w:after="60"/>
              <w:rPr>
                <w:rFonts w:ascii="Verdana" w:hAnsi="Verdana"/>
                <w:sz w:val="18"/>
                <w:szCs w:val="18"/>
              </w:rPr>
            </w:pPr>
            <w:r w:rsidRPr="00357418">
              <w:rPr>
                <w:rFonts w:ascii="Verdana" w:hAnsi="Verdana"/>
                <w:sz w:val="18"/>
                <w:szCs w:val="18"/>
              </w:rPr>
              <w:t>1.</w:t>
            </w:r>
          </w:p>
        </w:tc>
        <w:tc>
          <w:tcPr>
            <w:tcW w:w="1701" w:type="dxa"/>
          </w:tcPr>
          <w:p w14:paraId="0EA1AD3D" w14:textId="77777777" w:rsidR="00631E36" w:rsidRPr="00357418" w:rsidRDefault="00631E36" w:rsidP="00357418">
            <w:pPr>
              <w:spacing w:before="60" w:after="60"/>
              <w:rPr>
                <w:rFonts w:ascii="Verdana" w:hAnsi="Verdana"/>
                <w:sz w:val="18"/>
                <w:szCs w:val="18"/>
              </w:rPr>
            </w:pPr>
            <w:r w:rsidRPr="00357418">
              <w:rPr>
                <w:rFonts w:ascii="Verdana" w:hAnsi="Verdana"/>
                <w:sz w:val="18"/>
                <w:szCs w:val="18"/>
              </w:rPr>
              <w:t>um 10%</w:t>
            </w:r>
          </w:p>
        </w:tc>
        <w:tc>
          <w:tcPr>
            <w:tcW w:w="5948" w:type="dxa"/>
          </w:tcPr>
          <w:p w14:paraId="6B7FB9ED" w14:textId="77777777" w:rsidR="00631E36" w:rsidRPr="00357418" w:rsidRDefault="00631E36" w:rsidP="00357418">
            <w:pPr>
              <w:spacing w:before="60" w:after="60"/>
              <w:rPr>
                <w:rFonts w:ascii="Verdana" w:hAnsi="Verdana"/>
                <w:sz w:val="18"/>
                <w:szCs w:val="18"/>
              </w:rPr>
            </w:pPr>
            <w:r w:rsidRPr="00357418">
              <w:rPr>
                <w:rFonts w:ascii="Verdana" w:hAnsi="Verdana"/>
                <w:sz w:val="18"/>
                <w:szCs w:val="18"/>
              </w:rPr>
              <w:t>1% des monatlichen Wartungsentgeltes für den Standort</w:t>
            </w:r>
          </w:p>
        </w:tc>
      </w:tr>
      <w:tr w:rsidR="00631E36" w:rsidRPr="00357418" w14:paraId="323538B6" w14:textId="77777777" w:rsidTr="00A95BA8">
        <w:tc>
          <w:tcPr>
            <w:tcW w:w="837" w:type="dxa"/>
          </w:tcPr>
          <w:p w14:paraId="6536DE72" w14:textId="77777777" w:rsidR="00631E36" w:rsidRPr="00357418" w:rsidRDefault="00631E36" w:rsidP="00357418">
            <w:pPr>
              <w:spacing w:before="60" w:after="60"/>
              <w:rPr>
                <w:rFonts w:ascii="Verdana" w:hAnsi="Verdana"/>
                <w:sz w:val="18"/>
                <w:szCs w:val="18"/>
              </w:rPr>
            </w:pPr>
            <w:r w:rsidRPr="00357418">
              <w:rPr>
                <w:rFonts w:ascii="Verdana" w:hAnsi="Verdana"/>
                <w:sz w:val="18"/>
                <w:szCs w:val="18"/>
              </w:rPr>
              <w:t>2.</w:t>
            </w:r>
          </w:p>
        </w:tc>
        <w:tc>
          <w:tcPr>
            <w:tcW w:w="1701" w:type="dxa"/>
          </w:tcPr>
          <w:p w14:paraId="05009FAC" w14:textId="77777777" w:rsidR="00631E36" w:rsidRPr="00357418" w:rsidRDefault="00631E36" w:rsidP="00357418">
            <w:pPr>
              <w:spacing w:before="60" w:after="60"/>
              <w:rPr>
                <w:rFonts w:ascii="Verdana" w:hAnsi="Verdana"/>
                <w:sz w:val="18"/>
                <w:szCs w:val="18"/>
              </w:rPr>
            </w:pPr>
            <w:r w:rsidRPr="00357418">
              <w:rPr>
                <w:rFonts w:ascii="Verdana" w:hAnsi="Verdana"/>
                <w:sz w:val="18"/>
                <w:szCs w:val="18"/>
              </w:rPr>
              <w:t>um 20%</w:t>
            </w:r>
          </w:p>
        </w:tc>
        <w:tc>
          <w:tcPr>
            <w:tcW w:w="5948" w:type="dxa"/>
          </w:tcPr>
          <w:p w14:paraId="03FA3E50" w14:textId="77777777" w:rsidR="00631E36" w:rsidRPr="00357418" w:rsidRDefault="00631E36" w:rsidP="00357418">
            <w:pPr>
              <w:spacing w:before="60" w:after="60"/>
              <w:rPr>
                <w:rFonts w:ascii="Verdana" w:hAnsi="Verdana"/>
                <w:sz w:val="18"/>
                <w:szCs w:val="18"/>
              </w:rPr>
            </w:pPr>
            <w:r w:rsidRPr="00357418">
              <w:rPr>
                <w:rFonts w:ascii="Verdana" w:hAnsi="Verdana"/>
                <w:sz w:val="18"/>
                <w:szCs w:val="18"/>
              </w:rPr>
              <w:t>5% des monatlichen Wartungsentgeltes für den Standort</w:t>
            </w:r>
          </w:p>
        </w:tc>
      </w:tr>
      <w:tr w:rsidR="00631E36" w:rsidRPr="00357418" w14:paraId="4D2FC123" w14:textId="77777777" w:rsidTr="00A95BA8">
        <w:tc>
          <w:tcPr>
            <w:tcW w:w="837" w:type="dxa"/>
          </w:tcPr>
          <w:p w14:paraId="3ECD7A0E" w14:textId="77777777" w:rsidR="00631E36" w:rsidRPr="00357418" w:rsidRDefault="00631E36" w:rsidP="00357418">
            <w:pPr>
              <w:spacing w:before="60" w:after="60"/>
              <w:rPr>
                <w:rFonts w:ascii="Verdana" w:hAnsi="Verdana"/>
                <w:sz w:val="18"/>
                <w:szCs w:val="18"/>
              </w:rPr>
            </w:pPr>
            <w:r w:rsidRPr="00357418">
              <w:rPr>
                <w:rFonts w:ascii="Verdana" w:hAnsi="Verdana"/>
                <w:sz w:val="18"/>
                <w:szCs w:val="18"/>
              </w:rPr>
              <w:t>3.</w:t>
            </w:r>
          </w:p>
        </w:tc>
        <w:tc>
          <w:tcPr>
            <w:tcW w:w="1701" w:type="dxa"/>
          </w:tcPr>
          <w:p w14:paraId="6BD0400D" w14:textId="77777777" w:rsidR="00631E36" w:rsidRPr="00357418" w:rsidRDefault="00631E36" w:rsidP="00357418">
            <w:pPr>
              <w:spacing w:before="60" w:after="60"/>
              <w:rPr>
                <w:rFonts w:ascii="Verdana" w:hAnsi="Verdana"/>
                <w:sz w:val="18"/>
                <w:szCs w:val="18"/>
              </w:rPr>
            </w:pPr>
            <w:r w:rsidRPr="00357418">
              <w:rPr>
                <w:rFonts w:ascii="Verdana" w:hAnsi="Verdana"/>
                <w:sz w:val="18"/>
                <w:szCs w:val="18"/>
              </w:rPr>
              <w:t>um 30%</w:t>
            </w:r>
          </w:p>
        </w:tc>
        <w:tc>
          <w:tcPr>
            <w:tcW w:w="5948" w:type="dxa"/>
          </w:tcPr>
          <w:p w14:paraId="2F36322D" w14:textId="77777777" w:rsidR="00631E36" w:rsidRPr="00357418" w:rsidRDefault="00631E36" w:rsidP="00357418">
            <w:pPr>
              <w:spacing w:before="60" w:after="60"/>
              <w:rPr>
                <w:rFonts w:ascii="Verdana" w:hAnsi="Verdana"/>
                <w:sz w:val="18"/>
                <w:szCs w:val="18"/>
              </w:rPr>
            </w:pPr>
            <w:r w:rsidRPr="00357418">
              <w:rPr>
                <w:rFonts w:ascii="Verdana" w:hAnsi="Verdana"/>
                <w:sz w:val="18"/>
                <w:szCs w:val="18"/>
              </w:rPr>
              <w:t>10% des monatlichen Wartungsentgeltes für den Standort</w:t>
            </w:r>
          </w:p>
        </w:tc>
      </w:tr>
      <w:tr w:rsidR="00631E36" w:rsidRPr="00357418" w14:paraId="5CA760DE" w14:textId="77777777" w:rsidTr="00A95BA8">
        <w:tc>
          <w:tcPr>
            <w:tcW w:w="837" w:type="dxa"/>
          </w:tcPr>
          <w:p w14:paraId="3C113EEC" w14:textId="77777777" w:rsidR="00631E36" w:rsidRPr="00357418" w:rsidRDefault="00631E36" w:rsidP="00357418">
            <w:pPr>
              <w:spacing w:before="60" w:after="60"/>
              <w:rPr>
                <w:rFonts w:ascii="Verdana" w:hAnsi="Verdana"/>
                <w:sz w:val="18"/>
                <w:szCs w:val="18"/>
              </w:rPr>
            </w:pPr>
            <w:r w:rsidRPr="00357418">
              <w:rPr>
                <w:rFonts w:ascii="Verdana" w:hAnsi="Verdana"/>
                <w:sz w:val="18"/>
                <w:szCs w:val="18"/>
              </w:rPr>
              <w:t>4.</w:t>
            </w:r>
          </w:p>
        </w:tc>
        <w:tc>
          <w:tcPr>
            <w:tcW w:w="1701" w:type="dxa"/>
          </w:tcPr>
          <w:p w14:paraId="7CA7AA17" w14:textId="77777777" w:rsidR="00631E36" w:rsidRPr="00357418" w:rsidRDefault="00631E36" w:rsidP="00357418">
            <w:pPr>
              <w:spacing w:before="60" w:after="60"/>
              <w:rPr>
                <w:rFonts w:ascii="Verdana" w:hAnsi="Verdana"/>
                <w:sz w:val="18"/>
                <w:szCs w:val="18"/>
              </w:rPr>
            </w:pPr>
            <w:r w:rsidRPr="00357418">
              <w:rPr>
                <w:rFonts w:ascii="Verdana" w:hAnsi="Verdana"/>
                <w:sz w:val="18"/>
                <w:szCs w:val="18"/>
              </w:rPr>
              <w:t>um 50%</w:t>
            </w:r>
          </w:p>
        </w:tc>
        <w:tc>
          <w:tcPr>
            <w:tcW w:w="5948" w:type="dxa"/>
          </w:tcPr>
          <w:p w14:paraId="473523B3" w14:textId="77777777" w:rsidR="00631E36" w:rsidRPr="00357418" w:rsidRDefault="00631E36" w:rsidP="00357418">
            <w:pPr>
              <w:spacing w:before="60" w:after="60"/>
              <w:rPr>
                <w:rFonts w:ascii="Verdana" w:hAnsi="Verdana"/>
                <w:sz w:val="18"/>
                <w:szCs w:val="18"/>
              </w:rPr>
            </w:pPr>
            <w:r w:rsidRPr="00357418">
              <w:rPr>
                <w:rFonts w:ascii="Verdana" w:hAnsi="Verdana"/>
                <w:sz w:val="18"/>
                <w:szCs w:val="18"/>
              </w:rPr>
              <w:t>20% des monatlichen Wartungsentgeltes für den Standort</w:t>
            </w:r>
          </w:p>
        </w:tc>
      </w:tr>
      <w:tr w:rsidR="00631E36" w:rsidRPr="00357418" w14:paraId="4FC9822E" w14:textId="77777777" w:rsidTr="00A95BA8">
        <w:tc>
          <w:tcPr>
            <w:tcW w:w="837" w:type="dxa"/>
          </w:tcPr>
          <w:p w14:paraId="1C3C127F" w14:textId="77777777" w:rsidR="00631E36" w:rsidRPr="00357418" w:rsidRDefault="00631E36" w:rsidP="00357418">
            <w:pPr>
              <w:spacing w:before="60" w:after="60"/>
              <w:rPr>
                <w:rFonts w:ascii="Verdana" w:hAnsi="Verdana"/>
                <w:sz w:val="18"/>
                <w:szCs w:val="18"/>
              </w:rPr>
            </w:pPr>
            <w:r w:rsidRPr="00357418">
              <w:rPr>
                <w:rFonts w:ascii="Verdana" w:hAnsi="Verdana"/>
                <w:sz w:val="18"/>
                <w:szCs w:val="18"/>
              </w:rPr>
              <w:t>5.</w:t>
            </w:r>
          </w:p>
        </w:tc>
        <w:tc>
          <w:tcPr>
            <w:tcW w:w="1701" w:type="dxa"/>
          </w:tcPr>
          <w:p w14:paraId="479E508D" w14:textId="18152390" w:rsidR="00631E36" w:rsidRPr="00357418" w:rsidRDefault="00631E36" w:rsidP="00357418">
            <w:pPr>
              <w:spacing w:before="60" w:after="60"/>
              <w:rPr>
                <w:rFonts w:ascii="Verdana" w:hAnsi="Verdana"/>
                <w:sz w:val="18"/>
                <w:szCs w:val="18"/>
              </w:rPr>
            </w:pPr>
            <w:r w:rsidRPr="00357418">
              <w:rPr>
                <w:rFonts w:ascii="Verdana" w:hAnsi="Verdana"/>
                <w:sz w:val="18"/>
                <w:szCs w:val="18"/>
              </w:rPr>
              <w:t xml:space="preserve">um 100% </w:t>
            </w:r>
          </w:p>
        </w:tc>
        <w:tc>
          <w:tcPr>
            <w:tcW w:w="5948" w:type="dxa"/>
          </w:tcPr>
          <w:p w14:paraId="1F8516D4" w14:textId="77777777" w:rsidR="00631E36" w:rsidRPr="00357418" w:rsidRDefault="00631E36" w:rsidP="00357418">
            <w:pPr>
              <w:spacing w:before="60" w:after="60"/>
              <w:rPr>
                <w:rFonts w:ascii="Verdana" w:hAnsi="Verdana"/>
                <w:sz w:val="18"/>
                <w:szCs w:val="18"/>
              </w:rPr>
            </w:pPr>
            <w:r w:rsidRPr="00357418">
              <w:rPr>
                <w:rFonts w:ascii="Verdana" w:hAnsi="Verdana"/>
                <w:sz w:val="18"/>
                <w:szCs w:val="18"/>
              </w:rPr>
              <w:t>25% des monatlichen Wartungsentgeltes für den Standort</w:t>
            </w:r>
          </w:p>
        </w:tc>
      </w:tr>
    </w:tbl>
    <w:p w14:paraId="336FF1B9" w14:textId="77777777" w:rsidR="00631E36" w:rsidRPr="00357418" w:rsidRDefault="00631E36" w:rsidP="00357418">
      <w:pPr>
        <w:spacing w:before="60" w:after="60"/>
        <w:ind w:left="709"/>
        <w:rPr>
          <w:rFonts w:ascii="Verdana" w:hAnsi="Verdana"/>
          <w:sz w:val="18"/>
          <w:szCs w:val="18"/>
        </w:rPr>
      </w:pPr>
    </w:p>
    <w:p w14:paraId="4D35A001" w14:textId="0A489CFA" w:rsidR="00F261B3" w:rsidRDefault="00631E36" w:rsidP="00357418">
      <w:pPr>
        <w:spacing w:before="60" w:after="60"/>
        <w:ind w:left="576"/>
        <w:rPr>
          <w:rFonts w:ascii="Verdana" w:hAnsi="Verdana"/>
          <w:sz w:val="18"/>
          <w:szCs w:val="18"/>
        </w:rPr>
      </w:pPr>
      <w:r w:rsidRPr="00357418">
        <w:rPr>
          <w:rFonts w:ascii="Verdana" w:hAnsi="Verdana"/>
          <w:sz w:val="18"/>
          <w:szCs w:val="18"/>
        </w:rPr>
        <w:t>Die maximale monatliche Vertragsstrafe ist auf 50% des monatlichen Entgeltes beschränkt.</w:t>
      </w:r>
    </w:p>
    <w:p w14:paraId="7FA23FF4" w14:textId="77777777" w:rsidR="00357418" w:rsidRDefault="00357418" w:rsidP="00357418">
      <w:pPr>
        <w:spacing w:before="60" w:after="60"/>
        <w:ind w:left="576"/>
        <w:rPr>
          <w:rFonts w:ascii="Verdana" w:hAnsi="Verdana"/>
          <w:sz w:val="18"/>
          <w:szCs w:val="18"/>
        </w:rPr>
      </w:pPr>
    </w:p>
    <w:p w14:paraId="54AC174A" w14:textId="77777777" w:rsidR="00357418" w:rsidRPr="00357418" w:rsidRDefault="00357418" w:rsidP="00357418">
      <w:pPr>
        <w:spacing w:before="60" w:after="60"/>
        <w:ind w:left="576"/>
        <w:rPr>
          <w:rFonts w:ascii="Verdana" w:hAnsi="Verdana"/>
          <w:sz w:val="18"/>
          <w:szCs w:val="18"/>
        </w:rPr>
      </w:pPr>
    </w:p>
    <w:p w14:paraId="7FF8B34B" w14:textId="30EE41AB" w:rsidR="00A61915" w:rsidRPr="005F57A6" w:rsidRDefault="00A61915">
      <w:pPr>
        <w:pStyle w:val="berschrift2"/>
        <w:numPr>
          <w:ilvl w:val="1"/>
          <w:numId w:val="6"/>
        </w:numPr>
      </w:pPr>
      <w:bookmarkStart w:id="70" w:name="_Toc238803202"/>
      <w:r w:rsidRPr="005F57A6">
        <w:t>SLA-Zeiten</w:t>
      </w:r>
      <w:bookmarkEnd w:id="70"/>
    </w:p>
    <w:p w14:paraId="00000489" w14:textId="77777777" w:rsidR="00F96DBA" w:rsidRPr="005F57A6" w:rsidRDefault="00F96DBA">
      <w:pPr>
        <w:spacing w:before="60" w:after="60"/>
        <w:ind w:left="709"/>
        <w:rPr>
          <w:rFonts w:ascii="Verdana" w:eastAsia="Verdana" w:hAnsi="Verdana" w:cs="Verdana"/>
          <w:sz w:val="18"/>
          <w:szCs w:val="18"/>
        </w:rPr>
      </w:pPr>
    </w:p>
    <w:p w14:paraId="0000048A" w14:textId="77777777" w:rsidR="00F96DBA" w:rsidRPr="005F57A6" w:rsidRDefault="00F36F8A">
      <w:pPr>
        <w:spacing w:before="60" w:after="60"/>
        <w:ind w:left="709"/>
        <w:rPr>
          <w:rFonts w:ascii="Verdana" w:eastAsia="Verdana" w:hAnsi="Verdana" w:cs="Verdana"/>
          <w:sz w:val="18"/>
          <w:szCs w:val="18"/>
        </w:rPr>
      </w:pPr>
      <w:r w:rsidRPr="005F57A6">
        <w:rPr>
          <w:rFonts w:ascii="Verdana" w:eastAsia="Verdana" w:hAnsi="Verdana" w:cs="Verdana"/>
          <w:noProof/>
          <w:sz w:val="18"/>
          <w:szCs w:val="18"/>
        </w:rPr>
        <w:drawing>
          <wp:inline distT="0" distB="0" distL="0" distR="0" wp14:anchorId="2C284075" wp14:editId="1F3DA03F">
            <wp:extent cx="2755900" cy="1701165"/>
            <wp:effectExtent l="0" t="0" r="0" b="0"/>
            <wp:docPr id="2106295080" name="image3.png" descr="Ein Bild, das Schwarz, Dunkelheit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image3.png" descr="Ein Bild, das Schwarz, Dunkelheit enthält.&#10;&#10;Automatisch generierte Beschreibung"/>
                    <pic:cNvPicPr preferRelativeResize="0"/>
                  </pic:nvPicPr>
                  <pic:blipFill>
                    <a:blip r:embed="rId18"/>
                    <a:srcRect/>
                    <a:stretch>
                      <a:fillRect/>
                    </a:stretch>
                  </pic:blipFill>
                  <pic:spPr>
                    <a:xfrm>
                      <a:off x="0" y="0"/>
                      <a:ext cx="2755900" cy="1701165"/>
                    </a:xfrm>
                    <a:prstGeom prst="rect">
                      <a:avLst/>
                    </a:prstGeom>
                    <a:ln/>
                  </pic:spPr>
                </pic:pic>
              </a:graphicData>
            </a:graphic>
          </wp:inline>
        </w:drawing>
      </w:r>
    </w:p>
    <w:p w14:paraId="0000048B" w14:textId="77777777" w:rsidR="00F96DBA" w:rsidRPr="005F57A6" w:rsidRDefault="00F36F8A">
      <w:pPr>
        <w:spacing w:before="60" w:after="60"/>
        <w:ind w:left="709"/>
        <w:rPr>
          <w:rFonts w:ascii="Verdana" w:eastAsia="Verdana" w:hAnsi="Verdana" w:cs="Verdana"/>
          <w:sz w:val="16"/>
          <w:szCs w:val="16"/>
        </w:rPr>
      </w:pPr>
      <w:r w:rsidRPr="005F57A6">
        <w:rPr>
          <w:rFonts w:ascii="Verdana" w:eastAsia="Verdana" w:hAnsi="Verdana" w:cs="Verdana"/>
          <w:sz w:val="16"/>
          <w:szCs w:val="16"/>
        </w:rPr>
        <w:t>Abbildung: SLA-Zeiten im Überblick</w:t>
      </w:r>
    </w:p>
    <w:p w14:paraId="29895C57" w14:textId="77777777" w:rsidR="00A61915" w:rsidRPr="005F57A6" w:rsidRDefault="00A61915">
      <w:pPr>
        <w:spacing w:before="60" w:after="60"/>
        <w:ind w:left="709"/>
        <w:rPr>
          <w:rFonts w:ascii="Verdana" w:eastAsia="Verdana" w:hAnsi="Verdana" w:cs="Verdana"/>
          <w:sz w:val="18"/>
          <w:szCs w:val="18"/>
        </w:rPr>
      </w:pPr>
    </w:p>
    <w:p w14:paraId="5F93416E" w14:textId="77777777" w:rsidR="00A61915" w:rsidRDefault="00A61915">
      <w:pPr>
        <w:spacing w:before="60" w:after="60"/>
        <w:ind w:left="709"/>
        <w:rPr>
          <w:rFonts w:ascii="Verdana" w:eastAsia="Verdana" w:hAnsi="Verdana" w:cs="Verdana"/>
          <w:sz w:val="18"/>
          <w:szCs w:val="18"/>
        </w:rPr>
      </w:pPr>
    </w:p>
    <w:p w14:paraId="0A10A05A" w14:textId="77777777" w:rsidR="00F165F6" w:rsidRDefault="00F165F6">
      <w:pPr>
        <w:spacing w:before="60" w:after="60"/>
        <w:ind w:left="709"/>
        <w:rPr>
          <w:rFonts w:ascii="Verdana" w:eastAsia="Verdana" w:hAnsi="Verdana" w:cs="Verdana"/>
          <w:sz w:val="18"/>
          <w:szCs w:val="18"/>
        </w:rPr>
      </w:pPr>
    </w:p>
    <w:p w14:paraId="63D61A4D" w14:textId="77777777" w:rsidR="00F165F6" w:rsidRDefault="00F165F6">
      <w:pPr>
        <w:spacing w:before="60" w:after="60"/>
        <w:ind w:left="709"/>
        <w:rPr>
          <w:rFonts w:ascii="Verdana" w:eastAsia="Verdana" w:hAnsi="Verdana" w:cs="Verdana"/>
          <w:sz w:val="18"/>
          <w:szCs w:val="18"/>
        </w:rPr>
      </w:pPr>
    </w:p>
    <w:p w14:paraId="1BD8976F" w14:textId="77777777" w:rsidR="00F165F6" w:rsidRDefault="00F165F6">
      <w:pPr>
        <w:spacing w:before="60" w:after="60"/>
        <w:ind w:left="709"/>
        <w:rPr>
          <w:rFonts w:ascii="Verdana" w:eastAsia="Verdana" w:hAnsi="Verdana" w:cs="Verdana"/>
          <w:sz w:val="18"/>
          <w:szCs w:val="18"/>
        </w:rPr>
      </w:pPr>
    </w:p>
    <w:p w14:paraId="1DAB63CF" w14:textId="77777777" w:rsidR="00F165F6" w:rsidRDefault="00F165F6">
      <w:pPr>
        <w:spacing w:before="60" w:after="60"/>
        <w:ind w:left="709"/>
        <w:rPr>
          <w:rFonts w:ascii="Verdana" w:eastAsia="Verdana" w:hAnsi="Verdana" w:cs="Verdana"/>
          <w:sz w:val="18"/>
          <w:szCs w:val="18"/>
        </w:rPr>
      </w:pPr>
    </w:p>
    <w:p w14:paraId="280F0CCD" w14:textId="77777777" w:rsidR="00F165F6" w:rsidRDefault="00F165F6">
      <w:pPr>
        <w:spacing w:before="60" w:after="60"/>
        <w:ind w:left="709"/>
        <w:rPr>
          <w:rFonts w:ascii="Verdana" w:eastAsia="Verdana" w:hAnsi="Verdana" w:cs="Verdana"/>
          <w:sz w:val="18"/>
          <w:szCs w:val="18"/>
        </w:rPr>
      </w:pPr>
    </w:p>
    <w:p w14:paraId="67DC9227" w14:textId="77777777" w:rsidR="00F165F6" w:rsidRDefault="00F165F6">
      <w:pPr>
        <w:spacing w:before="60" w:after="60"/>
        <w:ind w:left="709"/>
        <w:rPr>
          <w:rFonts w:ascii="Verdana" w:eastAsia="Verdana" w:hAnsi="Verdana" w:cs="Verdana"/>
          <w:sz w:val="18"/>
          <w:szCs w:val="18"/>
        </w:rPr>
      </w:pPr>
    </w:p>
    <w:p w14:paraId="0F56811D" w14:textId="77777777" w:rsidR="00F165F6" w:rsidRDefault="00F165F6">
      <w:pPr>
        <w:spacing w:before="60" w:after="60"/>
        <w:ind w:left="709"/>
        <w:rPr>
          <w:rFonts w:ascii="Verdana" w:eastAsia="Verdana" w:hAnsi="Verdana" w:cs="Verdana"/>
          <w:sz w:val="18"/>
          <w:szCs w:val="18"/>
        </w:rPr>
      </w:pPr>
    </w:p>
    <w:p w14:paraId="53DF8502" w14:textId="77777777" w:rsidR="00F165F6" w:rsidRDefault="00F165F6">
      <w:pPr>
        <w:spacing w:before="60" w:after="60"/>
        <w:ind w:left="709"/>
        <w:rPr>
          <w:rFonts w:ascii="Verdana" w:eastAsia="Verdana" w:hAnsi="Verdana" w:cs="Verdana"/>
          <w:sz w:val="18"/>
          <w:szCs w:val="18"/>
        </w:rPr>
      </w:pPr>
    </w:p>
    <w:p w14:paraId="1F78466A" w14:textId="77777777" w:rsidR="00F165F6" w:rsidRDefault="00F165F6">
      <w:pPr>
        <w:spacing w:before="60" w:after="60"/>
        <w:ind w:left="709"/>
        <w:rPr>
          <w:rFonts w:ascii="Verdana" w:eastAsia="Verdana" w:hAnsi="Verdana" w:cs="Verdana"/>
          <w:sz w:val="18"/>
          <w:szCs w:val="18"/>
        </w:rPr>
      </w:pPr>
    </w:p>
    <w:p w14:paraId="1F3D3028" w14:textId="77777777" w:rsidR="00F165F6" w:rsidRDefault="00F165F6">
      <w:pPr>
        <w:spacing w:before="60" w:after="60"/>
        <w:ind w:left="709"/>
        <w:rPr>
          <w:rFonts w:ascii="Verdana" w:eastAsia="Verdana" w:hAnsi="Verdana" w:cs="Verdana"/>
          <w:sz w:val="18"/>
          <w:szCs w:val="18"/>
        </w:rPr>
      </w:pPr>
    </w:p>
    <w:p w14:paraId="4B035F57" w14:textId="77777777" w:rsidR="00F165F6" w:rsidRDefault="00F165F6">
      <w:pPr>
        <w:spacing w:before="60" w:after="60"/>
        <w:ind w:left="709"/>
        <w:rPr>
          <w:rFonts w:ascii="Verdana" w:eastAsia="Verdana" w:hAnsi="Verdana" w:cs="Verdana"/>
          <w:sz w:val="18"/>
          <w:szCs w:val="18"/>
        </w:rPr>
      </w:pPr>
    </w:p>
    <w:p w14:paraId="388B988A" w14:textId="77777777" w:rsidR="00F165F6" w:rsidRPr="005F57A6" w:rsidRDefault="00F165F6">
      <w:pPr>
        <w:spacing w:before="60" w:after="60"/>
        <w:ind w:left="709"/>
        <w:rPr>
          <w:rFonts w:ascii="Verdana" w:eastAsia="Verdana" w:hAnsi="Verdana" w:cs="Verdana"/>
          <w:sz w:val="18"/>
          <w:szCs w:val="18"/>
        </w:rPr>
      </w:pPr>
    </w:p>
    <w:p w14:paraId="0000048C" w14:textId="77777777" w:rsidR="00F96DBA" w:rsidRPr="005F57A6" w:rsidRDefault="00F36F8A">
      <w:pPr>
        <w:pStyle w:val="berschrift2"/>
        <w:numPr>
          <w:ilvl w:val="1"/>
          <w:numId w:val="6"/>
        </w:numPr>
      </w:pPr>
      <w:bookmarkStart w:id="71" w:name="_Toc238803203"/>
      <w:r w:rsidRPr="005F57A6">
        <w:lastRenderedPageBreak/>
        <w:t>Informationsfluss Störungsbehandlung</w:t>
      </w:r>
      <w:bookmarkEnd w:id="71"/>
    </w:p>
    <w:p w14:paraId="0000048D" w14:textId="77777777" w:rsidR="00F96DBA" w:rsidRPr="005F57A6" w:rsidRDefault="00F96DBA">
      <w:pPr>
        <w:spacing w:before="60" w:after="60"/>
        <w:ind w:left="709"/>
        <w:rPr>
          <w:rFonts w:ascii="Verdana" w:eastAsia="Verdana" w:hAnsi="Verdana" w:cs="Verdana"/>
          <w:sz w:val="18"/>
          <w:szCs w:val="18"/>
        </w:rPr>
      </w:pPr>
    </w:p>
    <w:p w14:paraId="0000048E" w14:textId="77777777" w:rsidR="00F96DBA" w:rsidRPr="005F57A6" w:rsidRDefault="00F36F8A">
      <w:pPr>
        <w:spacing w:before="60" w:after="60"/>
        <w:ind w:left="709"/>
        <w:rPr>
          <w:rFonts w:ascii="Verdana" w:eastAsia="Verdana" w:hAnsi="Verdana" w:cs="Verdana"/>
          <w:sz w:val="18"/>
          <w:szCs w:val="18"/>
        </w:rPr>
      </w:pPr>
      <w:r w:rsidRPr="005F57A6">
        <w:rPr>
          <w:rFonts w:ascii="Verdana" w:eastAsia="Verdana" w:hAnsi="Verdana" w:cs="Verdana"/>
          <w:noProof/>
          <w:sz w:val="18"/>
          <w:szCs w:val="18"/>
        </w:rPr>
        <w:drawing>
          <wp:inline distT="0" distB="0" distL="0" distR="0" wp14:anchorId="1A395F44" wp14:editId="772F3CA8">
            <wp:extent cx="2842952" cy="2987040"/>
            <wp:effectExtent l="0" t="0" r="0" b="3810"/>
            <wp:docPr id="2106295083" name="image8.png" descr="Ein Bild, das Schwarz, Dunkelheit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image8.png" descr="Ein Bild, das Schwarz, Dunkelheit enthält.&#10;&#10;Automatisch generierte Beschreibung"/>
                    <pic:cNvPicPr preferRelativeResize="0"/>
                  </pic:nvPicPr>
                  <pic:blipFill>
                    <a:blip r:embed="rId19"/>
                    <a:srcRect/>
                    <a:stretch>
                      <a:fillRect/>
                    </a:stretch>
                  </pic:blipFill>
                  <pic:spPr>
                    <a:xfrm>
                      <a:off x="0" y="0"/>
                      <a:ext cx="2851953" cy="2996497"/>
                    </a:xfrm>
                    <a:prstGeom prst="rect">
                      <a:avLst/>
                    </a:prstGeom>
                    <a:ln/>
                  </pic:spPr>
                </pic:pic>
              </a:graphicData>
            </a:graphic>
          </wp:inline>
        </w:drawing>
      </w:r>
    </w:p>
    <w:p w14:paraId="0000048F" w14:textId="77777777" w:rsidR="00F96DBA" w:rsidRPr="005F57A6" w:rsidRDefault="00F36F8A">
      <w:pPr>
        <w:spacing w:before="60" w:after="60"/>
        <w:ind w:left="709"/>
        <w:rPr>
          <w:rFonts w:ascii="Verdana" w:eastAsia="Verdana" w:hAnsi="Verdana" w:cs="Verdana"/>
          <w:sz w:val="16"/>
          <w:szCs w:val="16"/>
        </w:rPr>
      </w:pPr>
      <w:r w:rsidRPr="005F57A6">
        <w:rPr>
          <w:rFonts w:ascii="Verdana" w:eastAsia="Verdana" w:hAnsi="Verdana" w:cs="Verdana"/>
          <w:sz w:val="16"/>
          <w:szCs w:val="16"/>
        </w:rPr>
        <w:t>Abbildung: Informationsfluss Störungsbehandlung</w:t>
      </w:r>
    </w:p>
    <w:p w14:paraId="00000490" w14:textId="77777777" w:rsidR="00F96DBA" w:rsidRPr="005F57A6" w:rsidRDefault="00F36F8A">
      <w:pPr>
        <w:pStyle w:val="berschrift2"/>
        <w:numPr>
          <w:ilvl w:val="1"/>
          <w:numId w:val="6"/>
        </w:numPr>
      </w:pPr>
      <w:bookmarkStart w:id="72" w:name="_Toc238803204"/>
      <w:r w:rsidRPr="005F57A6">
        <w:t>Service-Hotline des AN</w:t>
      </w:r>
      <w:bookmarkEnd w:id="72"/>
    </w:p>
    <w:p w14:paraId="00000491" w14:textId="77777777" w:rsidR="00F96DBA" w:rsidRPr="005F57A6" w:rsidRDefault="00F36F8A" w:rsidP="00357418">
      <w:pPr>
        <w:spacing w:before="60" w:after="60"/>
        <w:ind w:left="709"/>
        <w:rPr>
          <w:rFonts w:ascii="Verdana" w:eastAsia="Verdana" w:hAnsi="Verdana" w:cs="Verdana"/>
          <w:sz w:val="18"/>
          <w:szCs w:val="18"/>
        </w:rPr>
      </w:pPr>
      <w:r w:rsidRPr="005F57A6">
        <w:rPr>
          <w:rFonts w:ascii="Verdana" w:eastAsia="Verdana" w:hAnsi="Verdana" w:cs="Verdana"/>
          <w:sz w:val="18"/>
          <w:szCs w:val="18"/>
        </w:rPr>
        <w:t xml:space="preserve">Der AN stellt den Zugang für den AG zur erwähnten Service-Hotline sicher. </w:t>
      </w:r>
    </w:p>
    <w:p w14:paraId="00000492" w14:textId="32DB8DBE" w:rsidR="00F96DBA" w:rsidRPr="005F57A6" w:rsidRDefault="00434262" w:rsidP="00357418">
      <w:pPr>
        <w:spacing w:before="60" w:after="60"/>
        <w:ind w:left="709"/>
        <w:rPr>
          <w:rFonts w:ascii="Verdana" w:eastAsia="Verdana" w:hAnsi="Verdana" w:cs="Verdana"/>
          <w:sz w:val="18"/>
          <w:szCs w:val="18"/>
        </w:rPr>
      </w:pPr>
      <w:r w:rsidRPr="005F57A6">
        <w:rPr>
          <w:rFonts w:ascii="Verdana" w:eastAsia="Verdana" w:hAnsi="Verdana" w:cs="Verdana"/>
          <w:sz w:val="18"/>
          <w:szCs w:val="18"/>
        </w:rPr>
        <w:t>Die TK-Abteilung des AG</w:t>
      </w:r>
      <w:r w:rsidR="000544BD">
        <w:rPr>
          <w:rFonts w:ascii="Verdana" w:eastAsia="Verdana" w:hAnsi="Verdana" w:cs="Verdana"/>
          <w:sz w:val="18"/>
          <w:szCs w:val="18"/>
        </w:rPr>
        <w:t xml:space="preserve"> bzw. berechtigte Melder (Feuerwehr, Stadttheater, Kitas, …)</w:t>
      </w:r>
      <w:r w:rsidRPr="005F57A6">
        <w:rPr>
          <w:rFonts w:ascii="Verdana" w:eastAsia="Verdana" w:hAnsi="Verdana" w:cs="Verdana"/>
          <w:sz w:val="18"/>
          <w:szCs w:val="18"/>
        </w:rPr>
        <w:t xml:space="preserve"> nimmt intern die </w:t>
      </w:r>
      <w:r w:rsidR="00F36F8A" w:rsidRPr="005F57A6">
        <w:rPr>
          <w:rFonts w:ascii="Verdana" w:eastAsia="Verdana" w:hAnsi="Verdana" w:cs="Verdana"/>
          <w:sz w:val="18"/>
          <w:szCs w:val="18"/>
        </w:rPr>
        <w:t>Störung</w:t>
      </w:r>
      <w:r w:rsidRPr="005F57A6">
        <w:rPr>
          <w:rFonts w:ascii="Verdana" w:eastAsia="Verdana" w:hAnsi="Verdana" w:cs="Verdana"/>
          <w:sz w:val="18"/>
          <w:szCs w:val="18"/>
        </w:rPr>
        <w:t>en an und</w:t>
      </w:r>
      <w:r w:rsidR="00F36F8A" w:rsidRPr="005F57A6">
        <w:rPr>
          <w:rFonts w:ascii="Verdana" w:eastAsia="Verdana" w:hAnsi="Verdana" w:cs="Verdana"/>
          <w:sz w:val="18"/>
          <w:szCs w:val="18"/>
        </w:rPr>
        <w:t xml:space="preserve"> </w:t>
      </w:r>
      <w:r w:rsidRPr="005F57A6">
        <w:rPr>
          <w:rFonts w:ascii="Verdana" w:eastAsia="Verdana" w:hAnsi="Verdana" w:cs="Verdana"/>
          <w:sz w:val="18"/>
          <w:szCs w:val="18"/>
        </w:rPr>
        <w:t>qualifiziert diese.</w:t>
      </w:r>
      <w:r w:rsidR="00F36F8A" w:rsidRPr="005F57A6">
        <w:rPr>
          <w:rFonts w:ascii="Verdana" w:eastAsia="Verdana" w:hAnsi="Verdana" w:cs="Verdana"/>
          <w:sz w:val="18"/>
          <w:szCs w:val="18"/>
        </w:rPr>
        <w:t xml:space="preserve"> Der AN hat in der Regel keinen End-User Kontakt.</w:t>
      </w:r>
      <w:r w:rsidR="002213C3">
        <w:rPr>
          <w:rFonts w:ascii="Verdana" w:eastAsia="Verdana" w:hAnsi="Verdana" w:cs="Verdana"/>
          <w:sz w:val="18"/>
          <w:szCs w:val="18"/>
        </w:rPr>
        <w:t xml:space="preserve"> Der First Level Support erfolgt durch den AG.</w:t>
      </w:r>
    </w:p>
    <w:p w14:paraId="00000493" w14:textId="77777777" w:rsidR="00F96DBA" w:rsidRPr="005F57A6" w:rsidRDefault="00F96DBA" w:rsidP="00357418">
      <w:pPr>
        <w:spacing w:before="60" w:after="60"/>
        <w:ind w:left="709"/>
        <w:rPr>
          <w:rFonts w:ascii="Verdana" w:eastAsia="Verdana" w:hAnsi="Verdana" w:cs="Verdana"/>
          <w:sz w:val="18"/>
          <w:szCs w:val="18"/>
        </w:rPr>
      </w:pPr>
    </w:p>
    <w:p w14:paraId="00000494" w14:textId="77777777" w:rsidR="00F96DBA" w:rsidRPr="005F57A6" w:rsidRDefault="00F36F8A" w:rsidP="00357418">
      <w:pPr>
        <w:spacing w:before="60" w:after="60"/>
        <w:ind w:left="709"/>
        <w:rPr>
          <w:rFonts w:ascii="Verdana" w:eastAsia="Verdana" w:hAnsi="Verdana" w:cs="Verdana"/>
          <w:sz w:val="18"/>
          <w:szCs w:val="18"/>
          <w:u w:val="single"/>
        </w:rPr>
      </w:pPr>
      <w:r w:rsidRPr="005F57A6">
        <w:rPr>
          <w:rFonts w:ascii="Verdana" w:eastAsia="Verdana" w:hAnsi="Verdana" w:cs="Verdana"/>
          <w:sz w:val="18"/>
          <w:szCs w:val="18"/>
          <w:u w:val="single"/>
        </w:rPr>
        <w:t>Stufe 2 (Service-Level 2)</w:t>
      </w:r>
    </w:p>
    <w:p w14:paraId="00000495" w14:textId="77777777" w:rsidR="00F96DBA" w:rsidRPr="005F57A6" w:rsidRDefault="00F36F8A" w:rsidP="00357418">
      <w:pPr>
        <w:spacing w:before="60" w:after="60"/>
        <w:ind w:left="709"/>
        <w:rPr>
          <w:rFonts w:ascii="Verdana" w:eastAsia="Verdana" w:hAnsi="Verdana" w:cs="Verdana"/>
          <w:sz w:val="18"/>
          <w:szCs w:val="18"/>
        </w:rPr>
      </w:pPr>
      <w:r w:rsidRPr="005F57A6">
        <w:rPr>
          <w:rFonts w:ascii="Verdana" w:eastAsia="Verdana" w:hAnsi="Verdana" w:cs="Verdana"/>
          <w:sz w:val="18"/>
          <w:szCs w:val="18"/>
        </w:rPr>
        <w:t>Die vom AG gemeldete Störung wird durch den AN dann per Remote im Rahmen der SLAs behoben.</w:t>
      </w:r>
    </w:p>
    <w:p w14:paraId="00000496" w14:textId="77777777" w:rsidR="00F96DBA" w:rsidRPr="005F57A6" w:rsidRDefault="00F96DBA" w:rsidP="00357418">
      <w:pPr>
        <w:spacing w:before="60" w:after="60"/>
        <w:ind w:left="709"/>
        <w:rPr>
          <w:rFonts w:ascii="Verdana" w:eastAsia="Verdana" w:hAnsi="Verdana" w:cs="Verdana"/>
          <w:sz w:val="18"/>
          <w:szCs w:val="18"/>
        </w:rPr>
      </w:pPr>
    </w:p>
    <w:p w14:paraId="00000497" w14:textId="77777777" w:rsidR="00F96DBA" w:rsidRPr="005F57A6" w:rsidRDefault="00F36F8A" w:rsidP="00357418">
      <w:pPr>
        <w:spacing w:before="60" w:after="60"/>
        <w:ind w:left="709"/>
        <w:rPr>
          <w:rFonts w:ascii="Verdana" w:eastAsia="Verdana" w:hAnsi="Verdana" w:cs="Verdana"/>
          <w:sz w:val="18"/>
          <w:szCs w:val="18"/>
          <w:u w:val="single"/>
        </w:rPr>
      </w:pPr>
      <w:r w:rsidRPr="005F57A6">
        <w:rPr>
          <w:rFonts w:ascii="Verdana" w:eastAsia="Verdana" w:hAnsi="Verdana" w:cs="Verdana"/>
          <w:sz w:val="18"/>
          <w:szCs w:val="18"/>
          <w:u w:val="single"/>
        </w:rPr>
        <w:t>Stufe 3 (Service-Level 3)</w:t>
      </w:r>
    </w:p>
    <w:p w14:paraId="00000498" w14:textId="77777777" w:rsidR="00F96DBA" w:rsidRPr="005F57A6" w:rsidRDefault="00F36F8A" w:rsidP="00357418">
      <w:pPr>
        <w:spacing w:before="60" w:after="60"/>
        <w:ind w:left="709"/>
        <w:rPr>
          <w:rFonts w:ascii="Verdana" w:eastAsia="Verdana" w:hAnsi="Verdana" w:cs="Verdana"/>
          <w:sz w:val="18"/>
          <w:szCs w:val="18"/>
        </w:rPr>
      </w:pPr>
      <w:r w:rsidRPr="005F57A6">
        <w:rPr>
          <w:rFonts w:ascii="Verdana" w:eastAsia="Verdana" w:hAnsi="Verdana" w:cs="Verdana"/>
          <w:sz w:val="18"/>
          <w:szCs w:val="18"/>
        </w:rPr>
        <w:t>Wird i.d.R. durch den Hersteller erbracht. Die Koordination und Kommunikation übernimmt der 2. Level, also der AN.</w:t>
      </w:r>
    </w:p>
    <w:p w14:paraId="4F297DB7" w14:textId="77777777" w:rsidR="00A61915" w:rsidRPr="005F57A6" w:rsidRDefault="00A61915" w:rsidP="00357418">
      <w:pPr>
        <w:spacing w:before="60" w:after="60"/>
        <w:ind w:left="709"/>
        <w:rPr>
          <w:rFonts w:ascii="Verdana" w:eastAsia="Verdana" w:hAnsi="Verdana" w:cs="Verdana"/>
          <w:sz w:val="18"/>
          <w:szCs w:val="18"/>
        </w:rPr>
      </w:pPr>
    </w:p>
    <w:p w14:paraId="30D39F10" w14:textId="77777777" w:rsidR="00A61915" w:rsidRPr="005F57A6" w:rsidRDefault="00A61915" w:rsidP="00357418">
      <w:pPr>
        <w:spacing w:before="60" w:after="60"/>
        <w:ind w:left="709"/>
        <w:rPr>
          <w:rFonts w:ascii="Verdana" w:eastAsia="Verdana" w:hAnsi="Verdana" w:cs="Verdana"/>
          <w:sz w:val="18"/>
          <w:szCs w:val="18"/>
        </w:rPr>
      </w:pPr>
    </w:p>
    <w:p w14:paraId="00000499" w14:textId="77777777" w:rsidR="00F96DBA" w:rsidRPr="005F57A6" w:rsidRDefault="00F36F8A">
      <w:pPr>
        <w:pStyle w:val="berschrift2"/>
        <w:numPr>
          <w:ilvl w:val="1"/>
          <w:numId w:val="6"/>
        </w:numPr>
      </w:pPr>
      <w:bookmarkStart w:id="73" w:name="_Toc238803205"/>
      <w:r w:rsidRPr="005F57A6">
        <w:t>Anforderungen Service-Hotline</w:t>
      </w:r>
      <w:bookmarkEnd w:id="73"/>
    </w:p>
    <w:p w14:paraId="0000049A" w14:textId="77777777" w:rsidR="00F96DBA" w:rsidRPr="005F57A6" w:rsidRDefault="00F36F8A" w:rsidP="00357418">
      <w:pPr>
        <w:spacing w:before="60" w:after="60"/>
        <w:ind w:left="709"/>
        <w:rPr>
          <w:rFonts w:ascii="Verdana" w:eastAsia="Verdana" w:hAnsi="Verdana" w:cs="Verdana"/>
          <w:sz w:val="18"/>
          <w:szCs w:val="18"/>
        </w:rPr>
      </w:pPr>
      <w:r w:rsidRPr="005F57A6">
        <w:rPr>
          <w:rFonts w:ascii="Verdana" w:eastAsia="Verdana" w:hAnsi="Verdana" w:cs="Verdana"/>
          <w:sz w:val="18"/>
          <w:szCs w:val="18"/>
        </w:rPr>
        <w:t>Der AG stellt an die Service-Hotline des AN folgende Anforderungen:</w:t>
      </w:r>
    </w:p>
    <w:p w14:paraId="0000049B" w14:textId="77777777" w:rsidR="00F96DBA" w:rsidRPr="005F57A6" w:rsidRDefault="00F36F8A" w:rsidP="00357418">
      <w:pPr>
        <w:numPr>
          <w:ilvl w:val="0"/>
          <w:numId w:val="5"/>
        </w:numPr>
        <w:pBdr>
          <w:top w:val="nil"/>
          <w:left w:val="nil"/>
          <w:bottom w:val="nil"/>
          <w:right w:val="nil"/>
          <w:between w:val="nil"/>
        </w:pBdr>
        <w:spacing w:before="60" w:after="60"/>
        <w:ind w:left="1066" w:hanging="357"/>
        <w:rPr>
          <w:rFonts w:ascii="Verdana" w:eastAsia="Verdana" w:hAnsi="Verdana" w:cs="Verdana"/>
          <w:color w:val="000000"/>
          <w:sz w:val="18"/>
          <w:szCs w:val="18"/>
        </w:rPr>
      </w:pPr>
      <w:r w:rsidRPr="005F57A6">
        <w:rPr>
          <w:rFonts w:ascii="Verdana" w:eastAsia="Verdana" w:hAnsi="Verdana" w:cs="Verdana"/>
          <w:color w:val="000000"/>
          <w:sz w:val="18"/>
          <w:szCs w:val="18"/>
        </w:rPr>
        <w:t>Entgegennahme und Bearbeitung von technischen Fragen</w:t>
      </w:r>
    </w:p>
    <w:p w14:paraId="0000049C" w14:textId="77777777" w:rsidR="00F96DBA" w:rsidRPr="005F57A6" w:rsidRDefault="00F36F8A" w:rsidP="00357418">
      <w:pPr>
        <w:numPr>
          <w:ilvl w:val="0"/>
          <w:numId w:val="5"/>
        </w:numPr>
        <w:pBdr>
          <w:top w:val="nil"/>
          <w:left w:val="nil"/>
          <w:bottom w:val="nil"/>
          <w:right w:val="nil"/>
          <w:between w:val="nil"/>
        </w:pBdr>
        <w:spacing w:before="60" w:after="60"/>
        <w:ind w:left="1066" w:hanging="357"/>
        <w:rPr>
          <w:rFonts w:ascii="Verdana" w:eastAsia="Verdana" w:hAnsi="Verdana" w:cs="Verdana"/>
          <w:color w:val="000000"/>
          <w:sz w:val="18"/>
          <w:szCs w:val="18"/>
        </w:rPr>
      </w:pPr>
      <w:r w:rsidRPr="005F57A6">
        <w:rPr>
          <w:rFonts w:ascii="Verdana" w:eastAsia="Verdana" w:hAnsi="Verdana" w:cs="Verdana"/>
          <w:color w:val="000000"/>
          <w:sz w:val="18"/>
          <w:szCs w:val="18"/>
        </w:rPr>
        <w:t>Bearbeitung von Störungsmeldungen in den geforderten Zeiten</w:t>
      </w:r>
    </w:p>
    <w:p w14:paraId="0000049D" w14:textId="77777777" w:rsidR="00F96DBA" w:rsidRPr="005F57A6" w:rsidRDefault="00F36F8A" w:rsidP="00357418">
      <w:pPr>
        <w:numPr>
          <w:ilvl w:val="0"/>
          <w:numId w:val="5"/>
        </w:numPr>
        <w:pBdr>
          <w:top w:val="nil"/>
          <w:left w:val="nil"/>
          <w:bottom w:val="nil"/>
          <w:right w:val="nil"/>
          <w:between w:val="nil"/>
        </w:pBdr>
        <w:spacing w:before="60" w:after="60"/>
        <w:ind w:left="1066" w:hanging="357"/>
        <w:rPr>
          <w:rFonts w:ascii="Verdana" w:eastAsia="Verdana" w:hAnsi="Verdana" w:cs="Verdana"/>
          <w:color w:val="000000"/>
          <w:sz w:val="18"/>
          <w:szCs w:val="18"/>
        </w:rPr>
      </w:pPr>
      <w:r w:rsidRPr="005F57A6">
        <w:rPr>
          <w:rFonts w:ascii="Verdana" w:eastAsia="Verdana" w:hAnsi="Verdana" w:cs="Verdana"/>
          <w:color w:val="000000"/>
          <w:sz w:val="18"/>
          <w:szCs w:val="18"/>
        </w:rPr>
        <w:t>Informationen durch Zwischenmeldungen und Rückmeldungen in den festgelegten Zeiträumen</w:t>
      </w:r>
    </w:p>
    <w:p w14:paraId="0000049E" w14:textId="77777777" w:rsidR="00F96DBA" w:rsidRPr="005F57A6" w:rsidRDefault="00F36F8A" w:rsidP="00357418">
      <w:pPr>
        <w:numPr>
          <w:ilvl w:val="0"/>
          <w:numId w:val="5"/>
        </w:numPr>
        <w:pBdr>
          <w:top w:val="nil"/>
          <w:left w:val="nil"/>
          <w:bottom w:val="nil"/>
          <w:right w:val="nil"/>
          <w:between w:val="nil"/>
        </w:pBdr>
        <w:spacing w:before="60" w:after="60"/>
        <w:ind w:left="1066" w:hanging="357"/>
        <w:rPr>
          <w:rFonts w:ascii="Verdana" w:eastAsia="Verdana" w:hAnsi="Verdana" w:cs="Verdana"/>
          <w:color w:val="000000"/>
          <w:sz w:val="18"/>
          <w:szCs w:val="18"/>
        </w:rPr>
      </w:pPr>
      <w:r w:rsidRPr="005F57A6">
        <w:rPr>
          <w:rFonts w:ascii="Verdana" w:eastAsia="Verdana" w:hAnsi="Verdana" w:cs="Verdana"/>
          <w:color w:val="000000"/>
          <w:sz w:val="18"/>
          <w:szCs w:val="18"/>
        </w:rPr>
        <w:t>Erstellung eines Tickets mit eindeutiger Nummer für jede gemeldete Störung</w:t>
      </w:r>
    </w:p>
    <w:p w14:paraId="0000049F" w14:textId="77777777" w:rsidR="00F96DBA" w:rsidRPr="005F57A6" w:rsidRDefault="00F36F8A" w:rsidP="00357418">
      <w:pPr>
        <w:numPr>
          <w:ilvl w:val="0"/>
          <w:numId w:val="5"/>
        </w:numPr>
        <w:pBdr>
          <w:top w:val="nil"/>
          <w:left w:val="nil"/>
          <w:bottom w:val="nil"/>
          <w:right w:val="nil"/>
          <w:between w:val="nil"/>
        </w:pBdr>
        <w:spacing w:before="60" w:after="60"/>
        <w:ind w:left="1066" w:hanging="357"/>
        <w:rPr>
          <w:rFonts w:ascii="Verdana" w:eastAsia="Verdana" w:hAnsi="Verdana" w:cs="Verdana"/>
          <w:color w:val="000000"/>
          <w:sz w:val="18"/>
          <w:szCs w:val="18"/>
        </w:rPr>
      </w:pPr>
      <w:r w:rsidRPr="005F57A6">
        <w:rPr>
          <w:rFonts w:ascii="Verdana" w:eastAsia="Verdana" w:hAnsi="Verdana" w:cs="Verdana"/>
          <w:color w:val="000000"/>
          <w:sz w:val="18"/>
          <w:szCs w:val="18"/>
        </w:rPr>
        <w:t>Organisation der Servicekräfte in den geforderten Supportzeiten</w:t>
      </w:r>
    </w:p>
    <w:p w14:paraId="000004A0" w14:textId="77777777" w:rsidR="00F96DBA" w:rsidRPr="005F57A6" w:rsidRDefault="00F36F8A" w:rsidP="00357418">
      <w:pPr>
        <w:numPr>
          <w:ilvl w:val="0"/>
          <w:numId w:val="5"/>
        </w:numPr>
        <w:pBdr>
          <w:top w:val="nil"/>
          <w:left w:val="nil"/>
          <w:bottom w:val="nil"/>
          <w:right w:val="nil"/>
          <w:between w:val="nil"/>
        </w:pBdr>
        <w:spacing w:before="60" w:after="60"/>
        <w:ind w:left="1066" w:hanging="357"/>
        <w:rPr>
          <w:rFonts w:ascii="Verdana" w:eastAsia="Verdana" w:hAnsi="Verdana" w:cs="Verdana"/>
          <w:color w:val="000000"/>
          <w:sz w:val="18"/>
          <w:szCs w:val="18"/>
        </w:rPr>
      </w:pPr>
      <w:r w:rsidRPr="005F57A6">
        <w:rPr>
          <w:rFonts w:ascii="Verdana" w:eastAsia="Verdana" w:hAnsi="Verdana" w:cs="Verdana"/>
          <w:color w:val="000000"/>
          <w:sz w:val="18"/>
          <w:szCs w:val="18"/>
        </w:rPr>
        <w:t>Überprüfen der Einhaltung der Service Level</w:t>
      </w:r>
    </w:p>
    <w:p w14:paraId="000004A1" w14:textId="77777777" w:rsidR="00F96DBA" w:rsidRPr="005F57A6" w:rsidRDefault="00F36F8A" w:rsidP="00357418">
      <w:pPr>
        <w:numPr>
          <w:ilvl w:val="0"/>
          <w:numId w:val="5"/>
        </w:numPr>
        <w:pBdr>
          <w:top w:val="nil"/>
          <w:left w:val="nil"/>
          <w:bottom w:val="nil"/>
          <w:right w:val="nil"/>
          <w:between w:val="nil"/>
        </w:pBdr>
        <w:spacing w:before="60" w:after="60"/>
        <w:ind w:left="1066" w:hanging="357"/>
        <w:rPr>
          <w:rFonts w:ascii="Verdana" w:eastAsia="Verdana" w:hAnsi="Verdana" w:cs="Verdana"/>
          <w:color w:val="000000"/>
          <w:sz w:val="18"/>
          <w:szCs w:val="18"/>
        </w:rPr>
      </w:pPr>
      <w:r w:rsidRPr="005F57A6">
        <w:rPr>
          <w:rFonts w:ascii="Verdana" w:eastAsia="Verdana" w:hAnsi="Verdana" w:cs="Verdana"/>
          <w:color w:val="000000"/>
          <w:sz w:val="18"/>
          <w:szCs w:val="18"/>
        </w:rPr>
        <w:lastRenderedPageBreak/>
        <w:t>Führen der Störungsdokumentation</w:t>
      </w:r>
    </w:p>
    <w:p w14:paraId="4BC9683D" w14:textId="77777777" w:rsidR="00A61915" w:rsidRPr="005F57A6" w:rsidRDefault="00A61915" w:rsidP="00357418">
      <w:pPr>
        <w:spacing w:before="60" w:after="60"/>
        <w:ind w:left="709"/>
        <w:rPr>
          <w:rFonts w:ascii="Verdana" w:eastAsia="Verdana" w:hAnsi="Verdana" w:cs="Verdana"/>
          <w:color w:val="000000"/>
          <w:sz w:val="18"/>
          <w:szCs w:val="18"/>
        </w:rPr>
      </w:pPr>
    </w:p>
    <w:p w14:paraId="77CD743B" w14:textId="77777777" w:rsidR="00FD460D" w:rsidRPr="005F57A6" w:rsidRDefault="00FD460D" w:rsidP="00357418">
      <w:pPr>
        <w:spacing w:before="60" w:after="60"/>
        <w:ind w:left="709"/>
        <w:rPr>
          <w:rFonts w:ascii="Verdana" w:eastAsia="Verdana" w:hAnsi="Verdana" w:cs="Verdana"/>
          <w:sz w:val="18"/>
          <w:szCs w:val="18"/>
          <w:u w:val="single"/>
        </w:rPr>
      </w:pPr>
      <w:r w:rsidRPr="005F57A6">
        <w:rPr>
          <w:rFonts w:ascii="Verdana" w:eastAsia="Verdana" w:hAnsi="Verdana" w:cs="Verdana"/>
          <w:sz w:val="18"/>
          <w:szCs w:val="18"/>
          <w:u w:val="single"/>
        </w:rPr>
        <w:t>Kommunikationswege zur Service-Hotline</w:t>
      </w:r>
    </w:p>
    <w:p w14:paraId="1FF0FF0C" w14:textId="77777777" w:rsidR="00FD460D" w:rsidRPr="005F57A6" w:rsidRDefault="00FD460D" w:rsidP="00357418">
      <w:pPr>
        <w:spacing w:before="60" w:after="60"/>
        <w:ind w:left="709"/>
        <w:rPr>
          <w:rFonts w:ascii="Verdana" w:eastAsia="Verdana" w:hAnsi="Verdana" w:cs="Verdana"/>
          <w:sz w:val="18"/>
          <w:szCs w:val="18"/>
        </w:rPr>
      </w:pPr>
      <w:r w:rsidRPr="005F57A6">
        <w:rPr>
          <w:rFonts w:ascii="Verdana" w:eastAsia="Verdana" w:hAnsi="Verdana" w:cs="Verdana"/>
          <w:sz w:val="18"/>
          <w:szCs w:val="18"/>
        </w:rPr>
        <w:t>Es sollen grundsätzlich mehrere Kommunikationswege für den AG zur Service-Hotline des AN zur Verfügung stehen:</w:t>
      </w:r>
    </w:p>
    <w:p w14:paraId="7B75381D" w14:textId="77777777" w:rsidR="00FD460D" w:rsidRPr="005F57A6" w:rsidRDefault="00FD460D" w:rsidP="00357418">
      <w:pPr>
        <w:spacing w:before="60" w:after="60"/>
        <w:ind w:left="709"/>
        <w:rPr>
          <w:rFonts w:ascii="Verdana" w:eastAsia="Verdana" w:hAnsi="Verdana" w:cs="Verdana"/>
          <w:sz w:val="18"/>
          <w:szCs w:val="18"/>
        </w:rPr>
      </w:pPr>
      <w:r w:rsidRPr="005F57A6">
        <w:rPr>
          <w:rFonts w:ascii="Verdana" w:eastAsia="Verdana" w:hAnsi="Verdana" w:cs="Verdana"/>
          <w:sz w:val="18"/>
          <w:szCs w:val="18"/>
        </w:rPr>
        <w:t>-</w:t>
      </w:r>
      <w:r w:rsidRPr="005F57A6">
        <w:rPr>
          <w:rFonts w:ascii="Verdana" w:eastAsia="Verdana" w:hAnsi="Verdana" w:cs="Verdana"/>
          <w:sz w:val="18"/>
          <w:szCs w:val="18"/>
        </w:rPr>
        <w:tab/>
        <w:t>telefonische Nachrichten</w:t>
      </w:r>
    </w:p>
    <w:p w14:paraId="5AF698AF" w14:textId="77777777" w:rsidR="00FD460D" w:rsidRPr="005F57A6" w:rsidRDefault="00FD460D" w:rsidP="00357418">
      <w:pPr>
        <w:spacing w:before="60" w:after="60"/>
        <w:ind w:left="709"/>
        <w:rPr>
          <w:rFonts w:ascii="Verdana" w:eastAsia="Verdana" w:hAnsi="Verdana" w:cs="Verdana"/>
          <w:sz w:val="18"/>
          <w:szCs w:val="18"/>
        </w:rPr>
      </w:pPr>
      <w:r w:rsidRPr="005F57A6">
        <w:rPr>
          <w:rFonts w:ascii="Verdana" w:eastAsia="Verdana" w:hAnsi="Verdana" w:cs="Verdana"/>
          <w:sz w:val="18"/>
          <w:szCs w:val="18"/>
        </w:rPr>
        <w:t>-</w:t>
      </w:r>
      <w:r w:rsidRPr="005F57A6">
        <w:rPr>
          <w:rFonts w:ascii="Verdana" w:eastAsia="Verdana" w:hAnsi="Verdana" w:cs="Verdana"/>
          <w:sz w:val="18"/>
          <w:szCs w:val="18"/>
        </w:rPr>
        <w:tab/>
        <w:t>E-Mail-Nachrichten</w:t>
      </w:r>
    </w:p>
    <w:p w14:paraId="1AD813D9" w14:textId="6E7E24ED" w:rsidR="00EA41F8" w:rsidRPr="005F57A6" w:rsidRDefault="00FD460D" w:rsidP="00357418">
      <w:pPr>
        <w:spacing w:before="60" w:after="60"/>
        <w:ind w:left="709"/>
        <w:rPr>
          <w:rFonts w:ascii="Verdana" w:eastAsia="Verdana" w:hAnsi="Verdana" w:cs="Verdana"/>
          <w:sz w:val="18"/>
          <w:szCs w:val="18"/>
        </w:rPr>
      </w:pPr>
      <w:r w:rsidRPr="005F57A6">
        <w:rPr>
          <w:rFonts w:ascii="Verdana" w:eastAsia="Verdana" w:hAnsi="Verdana" w:cs="Verdana"/>
          <w:sz w:val="18"/>
          <w:szCs w:val="18"/>
        </w:rPr>
        <w:t>-</w:t>
      </w:r>
      <w:r w:rsidRPr="005F57A6">
        <w:rPr>
          <w:rFonts w:ascii="Verdana" w:eastAsia="Verdana" w:hAnsi="Verdana" w:cs="Verdana"/>
          <w:sz w:val="18"/>
          <w:szCs w:val="18"/>
        </w:rPr>
        <w:tab/>
        <w:t>Web-Interface zum Ticketing-System</w:t>
      </w:r>
    </w:p>
    <w:p w14:paraId="29BED31C" w14:textId="77777777" w:rsidR="00FD460D" w:rsidRPr="005F57A6" w:rsidRDefault="00FD460D" w:rsidP="00357418">
      <w:pPr>
        <w:spacing w:before="60" w:after="60"/>
        <w:ind w:left="709"/>
        <w:rPr>
          <w:rFonts w:ascii="Verdana" w:eastAsia="Verdana" w:hAnsi="Verdana" w:cs="Verdana"/>
          <w:sz w:val="18"/>
          <w:szCs w:val="18"/>
        </w:rPr>
      </w:pPr>
      <w:r w:rsidRPr="005F57A6">
        <w:rPr>
          <w:rFonts w:ascii="Verdana" w:eastAsia="Verdana" w:hAnsi="Verdana" w:cs="Verdana"/>
          <w:sz w:val="18"/>
          <w:szCs w:val="18"/>
        </w:rPr>
        <w:t>-</w:t>
      </w:r>
      <w:r w:rsidRPr="005F57A6">
        <w:rPr>
          <w:rFonts w:ascii="Verdana" w:eastAsia="Verdana" w:hAnsi="Verdana" w:cs="Verdana"/>
          <w:sz w:val="18"/>
          <w:szCs w:val="18"/>
        </w:rPr>
        <w:tab/>
        <w:t>Status des Tickets: AG erhält Zugang zum Status</w:t>
      </w:r>
    </w:p>
    <w:p w14:paraId="7F1321A2" w14:textId="77777777" w:rsidR="00A61915" w:rsidRDefault="00A61915" w:rsidP="00357418">
      <w:pPr>
        <w:spacing w:before="60" w:after="60"/>
        <w:ind w:left="709"/>
        <w:rPr>
          <w:rFonts w:ascii="Verdana" w:eastAsia="Verdana" w:hAnsi="Verdana" w:cs="Verdana"/>
          <w:color w:val="000000"/>
          <w:sz w:val="18"/>
          <w:szCs w:val="18"/>
        </w:rPr>
      </w:pPr>
    </w:p>
    <w:p w14:paraId="59354DDB" w14:textId="77777777" w:rsidR="00357418" w:rsidRPr="005F57A6" w:rsidRDefault="00357418" w:rsidP="00357418">
      <w:pPr>
        <w:spacing w:before="60" w:after="60"/>
        <w:ind w:left="709"/>
        <w:rPr>
          <w:rFonts w:ascii="Verdana" w:eastAsia="Verdana" w:hAnsi="Verdana" w:cs="Verdana"/>
          <w:color w:val="000000"/>
          <w:sz w:val="18"/>
          <w:szCs w:val="18"/>
        </w:rPr>
      </w:pPr>
    </w:p>
    <w:p w14:paraId="000004A2" w14:textId="77777777" w:rsidR="00F96DBA" w:rsidRPr="005F57A6" w:rsidRDefault="00F36F8A">
      <w:pPr>
        <w:pStyle w:val="berschrift2"/>
        <w:numPr>
          <w:ilvl w:val="1"/>
          <w:numId w:val="6"/>
        </w:numPr>
      </w:pPr>
      <w:bookmarkStart w:id="74" w:name="_Toc238803206"/>
      <w:r w:rsidRPr="005F57A6">
        <w:t>Ticket-System</w:t>
      </w:r>
      <w:bookmarkEnd w:id="74"/>
    </w:p>
    <w:p w14:paraId="000004A3" w14:textId="77777777" w:rsidR="00F96DBA" w:rsidRPr="005F57A6" w:rsidRDefault="00F36F8A" w:rsidP="00357418">
      <w:pPr>
        <w:spacing w:before="60" w:after="60"/>
        <w:ind w:left="709"/>
        <w:rPr>
          <w:rFonts w:ascii="Verdana" w:eastAsia="Verdana" w:hAnsi="Verdana" w:cs="Verdana"/>
          <w:sz w:val="18"/>
          <w:szCs w:val="18"/>
        </w:rPr>
      </w:pPr>
      <w:r w:rsidRPr="005F57A6">
        <w:rPr>
          <w:rFonts w:ascii="Verdana" w:eastAsia="Verdana" w:hAnsi="Verdana" w:cs="Verdana"/>
          <w:sz w:val="18"/>
          <w:szCs w:val="18"/>
        </w:rPr>
        <w:t>Es wird vom AG ein Ticketing-System mit folgenden Leistungsmerkmalen gefordert.</w:t>
      </w:r>
    </w:p>
    <w:p w14:paraId="000004A4" w14:textId="77777777" w:rsidR="00F96DBA" w:rsidRPr="005F57A6" w:rsidRDefault="00F96DBA" w:rsidP="00357418">
      <w:pPr>
        <w:spacing w:before="60" w:after="60"/>
        <w:ind w:left="709"/>
        <w:rPr>
          <w:rFonts w:ascii="Verdana" w:eastAsia="Verdana" w:hAnsi="Verdana" w:cs="Verdana"/>
          <w:sz w:val="18"/>
          <w:szCs w:val="18"/>
        </w:rPr>
      </w:pPr>
    </w:p>
    <w:p w14:paraId="000004A5" w14:textId="77777777" w:rsidR="00F96DBA" w:rsidRPr="005F57A6" w:rsidRDefault="00F36F8A" w:rsidP="00357418">
      <w:pPr>
        <w:spacing w:before="60" w:after="60"/>
        <w:ind w:left="709"/>
        <w:rPr>
          <w:rFonts w:ascii="Verdana" w:eastAsia="Verdana" w:hAnsi="Verdana" w:cs="Verdana"/>
          <w:sz w:val="18"/>
          <w:szCs w:val="18"/>
          <w:u w:val="single"/>
        </w:rPr>
      </w:pPr>
      <w:r w:rsidRPr="005F57A6">
        <w:rPr>
          <w:rFonts w:ascii="Verdana" w:eastAsia="Verdana" w:hAnsi="Verdana" w:cs="Verdana"/>
          <w:sz w:val="18"/>
          <w:szCs w:val="18"/>
          <w:u w:val="single"/>
        </w:rPr>
        <w:t>Trouble-Ticket System (TTS)</w:t>
      </w:r>
    </w:p>
    <w:p w14:paraId="000004A6" w14:textId="77777777" w:rsidR="00F96DBA" w:rsidRPr="005F57A6" w:rsidRDefault="00F36F8A" w:rsidP="00357418">
      <w:pPr>
        <w:spacing w:before="60" w:after="60"/>
        <w:ind w:left="709"/>
        <w:rPr>
          <w:rFonts w:ascii="Verdana" w:eastAsia="Verdana" w:hAnsi="Verdana" w:cs="Verdana"/>
          <w:sz w:val="18"/>
          <w:szCs w:val="18"/>
        </w:rPr>
      </w:pPr>
      <w:r w:rsidRPr="005F57A6">
        <w:rPr>
          <w:rFonts w:ascii="Verdana" w:eastAsia="Verdana" w:hAnsi="Verdana" w:cs="Verdana"/>
          <w:sz w:val="18"/>
          <w:szCs w:val="18"/>
        </w:rPr>
        <w:t>Für die Störungsverfolgung im Incident Management Prozesses soll möglichst ein Trouble Ticket-System (TTS) zur Verfügung gestellt werden, über das der AG jederzeit Informationen über den Störungsstatus mittels gesicherten Zugangs abfragen kann. Dieses generiert ggf. auch automatisch Statusreports (per E-Mail) bezüglich wesentlicher Schritte der Störungsbehandlung.</w:t>
      </w:r>
    </w:p>
    <w:p w14:paraId="000004A7" w14:textId="77777777" w:rsidR="00F96DBA" w:rsidRDefault="00F36F8A" w:rsidP="00357418">
      <w:pPr>
        <w:spacing w:before="60" w:after="60"/>
        <w:ind w:left="709"/>
        <w:rPr>
          <w:rFonts w:ascii="Verdana" w:eastAsia="Verdana" w:hAnsi="Verdana" w:cs="Verdana"/>
          <w:sz w:val="18"/>
          <w:szCs w:val="18"/>
        </w:rPr>
      </w:pPr>
      <w:r w:rsidRPr="005F57A6">
        <w:rPr>
          <w:rFonts w:ascii="Verdana" w:eastAsia="Verdana" w:hAnsi="Verdana" w:cs="Verdana"/>
          <w:sz w:val="18"/>
          <w:szCs w:val="18"/>
        </w:rPr>
        <w:t>Jede gemeldete Störung gilt erst nach Rücksprache mit dem AG als behoben. Erst dann wird das Trouble Ticket geschlossen werden. Eine Fehlerverfolgung durch den AG ist jederzeit möglich.</w:t>
      </w:r>
    </w:p>
    <w:p w14:paraId="7C237933" w14:textId="77777777" w:rsidR="00357418" w:rsidRDefault="00357418" w:rsidP="00357418">
      <w:pPr>
        <w:spacing w:before="60" w:after="60"/>
        <w:ind w:left="709"/>
        <w:rPr>
          <w:rFonts w:ascii="Verdana" w:eastAsia="Verdana" w:hAnsi="Verdana" w:cs="Verdana"/>
          <w:sz w:val="18"/>
          <w:szCs w:val="18"/>
        </w:rPr>
      </w:pPr>
    </w:p>
    <w:p w14:paraId="6F2CE3C1" w14:textId="77777777" w:rsidR="00357418" w:rsidRDefault="00357418" w:rsidP="00357418">
      <w:pPr>
        <w:spacing w:before="60" w:after="60"/>
        <w:ind w:left="709"/>
        <w:rPr>
          <w:rFonts w:ascii="Verdana" w:eastAsia="Verdana" w:hAnsi="Verdana" w:cs="Verdana"/>
          <w:sz w:val="18"/>
          <w:szCs w:val="18"/>
        </w:rPr>
      </w:pPr>
    </w:p>
    <w:p w14:paraId="1C1ABDAC" w14:textId="1E357887" w:rsidR="00434262" w:rsidRPr="005F57A6" w:rsidRDefault="00434262" w:rsidP="00E829B0">
      <w:pPr>
        <w:pStyle w:val="berschrift1"/>
        <w:numPr>
          <w:ilvl w:val="1"/>
          <w:numId w:val="6"/>
        </w:numPr>
      </w:pPr>
      <w:bookmarkStart w:id="75" w:name="_Toc238803207"/>
      <w:r w:rsidRPr="005F57A6">
        <w:t>Endgeräte</w:t>
      </w:r>
      <w:bookmarkEnd w:id="75"/>
    </w:p>
    <w:p w14:paraId="2DCD5335" w14:textId="0879C8E1" w:rsidR="00357418" w:rsidRPr="00357418" w:rsidRDefault="00434262" w:rsidP="000C79DC">
      <w:pPr>
        <w:spacing w:before="60" w:after="60"/>
        <w:ind w:left="709"/>
        <w:rPr>
          <w:rFonts w:ascii="Verdana" w:eastAsia="Verdana" w:hAnsi="Verdana" w:cs="Verdana"/>
          <w:sz w:val="18"/>
          <w:szCs w:val="18"/>
        </w:rPr>
      </w:pPr>
      <w:r w:rsidRPr="00357418">
        <w:rPr>
          <w:rFonts w:ascii="Verdana" w:eastAsia="Verdana" w:hAnsi="Verdana" w:cs="Verdana"/>
          <w:sz w:val="18"/>
          <w:szCs w:val="18"/>
        </w:rPr>
        <w:t xml:space="preserve">Defekte Endgeräte setzt der AG selbst instant. Im Rahmen des Incident Management stellt der AN jedoch </w:t>
      </w:r>
      <w:r w:rsidR="00FA62FF" w:rsidRPr="00357418">
        <w:rPr>
          <w:rFonts w:ascii="Verdana" w:eastAsia="Verdana" w:hAnsi="Verdana" w:cs="Verdana"/>
          <w:sz w:val="18"/>
          <w:szCs w:val="18"/>
        </w:rPr>
        <w:t>remote</w:t>
      </w:r>
      <w:r w:rsidRPr="00357418">
        <w:rPr>
          <w:rFonts w:ascii="Verdana" w:eastAsia="Verdana" w:hAnsi="Verdana" w:cs="Verdana"/>
          <w:sz w:val="18"/>
          <w:szCs w:val="18"/>
        </w:rPr>
        <w:t xml:space="preserve"> den Hardwarefehler fest und meldet diesen an den AG.</w:t>
      </w:r>
    </w:p>
    <w:p w14:paraId="744F273D" w14:textId="36DB74C0" w:rsidR="00E829B0" w:rsidRPr="005F57A6" w:rsidRDefault="00E829B0" w:rsidP="00E829B0">
      <w:pPr>
        <w:pStyle w:val="berschrift1"/>
        <w:numPr>
          <w:ilvl w:val="1"/>
          <w:numId w:val="6"/>
        </w:numPr>
      </w:pPr>
      <w:bookmarkStart w:id="76" w:name="_Toc238803208"/>
      <w:r w:rsidRPr="005F57A6">
        <w:t>Ersatzteilversorgung</w:t>
      </w:r>
      <w:r w:rsidR="004B66BF" w:rsidRPr="005F57A6">
        <w:t xml:space="preserve"> &amp; Lizenzen</w:t>
      </w:r>
      <w:bookmarkEnd w:id="76"/>
    </w:p>
    <w:p w14:paraId="28E124D9" w14:textId="45AC3D94" w:rsidR="00357418" w:rsidRPr="005F57A6" w:rsidRDefault="00E829B0" w:rsidP="00CA5A9F">
      <w:pPr>
        <w:spacing w:before="60" w:after="60"/>
        <w:ind w:left="709"/>
        <w:rPr>
          <w:rFonts w:ascii="Verdana" w:eastAsia="Verdana" w:hAnsi="Verdana" w:cs="Verdana"/>
          <w:sz w:val="18"/>
          <w:szCs w:val="18"/>
        </w:rPr>
      </w:pPr>
      <w:r w:rsidRPr="005F57A6">
        <w:rPr>
          <w:rFonts w:ascii="Verdana" w:eastAsia="Verdana" w:hAnsi="Verdana" w:cs="Verdana"/>
          <w:sz w:val="18"/>
          <w:szCs w:val="18"/>
        </w:rPr>
        <w:t xml:space="preserve">Im Rahmen seiner Serviceleistung ist der AN für die Ersatzteilversorgung und Bevorratung </w:t>
      </w:r>
      <w:r w:rsidR="00102772" w:rsidRPr="005F57A6">
        <w:rPr>
          <w:rFonts w:ascii="Verdana" w:eastAsia="Verdana" w:hAnsi="Verdana" w:cs="Verdana"/>
          <w:sz w:val="18"/>
          <w:szCs w:val="18"/>
        </w:rPr>
        <w:t xml:space="preserve">von Ersatzeilen </w:t>
      </w:r>
      <w:r w:rsidRPr="005F57A6">
        <w:rPr>
          <w:rFonts w:ascii="Verdana" w:eastAsia="Verdana" w:hAnsi="Verdana" w:cs="Verdana"/>
          <w:sz w:val="18"/>
          <w:szCs w:val="18"/>
        </w:rPr>
        <w:t>verantwortlich.</w:t>
      </w:r>
      <w:r w:rsidR="00102772" w:rsidRPr="005F57A6">
        <w:rPr>
          <w:rFonts w:ascii="Verdana" w:eastAsia="Verdana" w:hAnsi="Verdana" w:cs="Verdana"/>
          <w:sz w:val="18"/>
          <w:szCs w:val="18"/>
        </w:rPr>
        <w:t xml:space="preserve"> Sofern zur Ersatzteilversorgung bestehende Wartungsverträge mit den Herstellern während der Vertragslaufzeit verlängert oder angepasst werden müssen, unterbreitet der AN dem AG ein entsprechendes Angebot.</w:t>
      </w:r>
    </w:p>
    <w:p w14:paraId="0AAEE794" w14:textId="08516010" w:rsidR="00E829B0" w:rsidRPr="005F57A6" w:rsidRDefault="00E829B0" w:rsidP="002D7DC2">
      <w:pPr>
        <w:pStyle w:val="berschrift1"/>
        <w:numPr>
          <w:ilvl w:val="2"/>
          <w:numId w:val="6"/>
        </w:numPr>
        <w:rPr>
          <w:sz w:val="18"/>
          <w:szCs w:val="18"/>
        </w:rPr>
      </w:pPr>
      <w:bookmarkStart w:id="77" w:name="_Toc238803209"/>
      <w:r w:rsidRPr="005F57A6">
        <w:rPr>
          <w:sz w:val="18"/>
          <w:szCs w:val="18"/>
        </w:rPr>
        <w:t>TK-Systeme inkl. Alarmserver</w:t>
      </w:r>
      <w:bookmarkEnd w:id="77"/>
    </w:p>
    <w:p w14:paraId="171AECC6" w14:textId="541E17AF" w:rsidR="00E829B0" w:rsidRDefault="00E829B0" w:rsidP="00B45C23">
      <w:pPr>
        <w:spacing w:before="60" w:after="60"/>
        <w:ind w:left="709"/>
        <w:rPr>
          <w:rFonts w:ascii="Verdana" w:eastAsia="Verdana" w:hAnsi="Verdana" w:cs="Verdana"/>
          <w:sz w:val="18"/>
          <w:szCs w:val="18"/>
        </w:rPr>
      </w:pPr>
      <w:r w:rsidRPr="005F57A6">
        <w:rPr>
          <w:rFonts w:ascii="Verdana" w:eastAsia="Verdana" w:hAnsi="Verdana" w:cs="Verdana"/>
          <w:sz w:val="18"/>
          <w:szCs w:val="18"/>
        </w:rPr>
        <w:t xml:space="preserve">Für die zentralen Komponenten wie z.B. Server, Branches, Alarmserver hält der AN Ersatzteile für den AG vor. </w:t>
      </w:r>
      <w:r w:rsidR="0003628D">
        <w:rPr>
          <w:rFonts w:ascii="Verdana" w:eastAsia="Verdana" w:hAnsi="Verdana" w:cs="Verdana"/>
          <w:sz w:val="18"/>
          <w:szCs w:val="18"/>
        </w:rPr>
        <w:t xml:space="preserve">Die </w:t>
      </w:r>
      <w:r w:rsidR="00CA5A9F" w:rsidRPr="0003628D">
        <w:rPr>
          <w:rFonts w:ascii="Verdana" w:eastAsia="Verdana" w:hAnsi="Verdana" w:cs="Verdana"/>
          <w:sz w:val="18"/>
          <w:szCs w:val="18"/>
        </w:rPr>
        <w:t>DECT-Basisstationen</w:t>
      </w:r>
      <w:r w:rsidR="0003628D" w:rsidRPr="0003628D">
        <w:rPr>
          <w:rFonts w:ascii="Verdana" w:eastAsia="Verdana" w:hAnsi="Verdana" w:cs="Verdana"/>
          <w:sz w:val="18"/>
          <w:szCs w:val="18"/>
        </w:rPr>
        <w:t xml:space="preserve"> des Cordless Systems</w:t>
      </w:r>
      <w:r w:rsidR="00CA5A9F" w:rsidRPr="0003628D">
        <w:rPr>
          <w:rFonts w:ascii="Verdana" w:eastAsia="Verdana" w:hAnsi="Verdana" w:cs="Verdana"/>
          <w:sz w:val="18"/>
          <w:szCs w:val="18"/>
        </w:rPr>
        <w:t xml:space="preserve"> sind in der Hardwarewartung enthalten.</w:t>
      </w:r>
      <w:r w:rsidR="00CA5A9F">
        <w:rPr>
          <w:rFonts w:ascii="Verdana" w:eastAsia="Verdana" w:hAnsi="Verdana" w:cs="Verdana"/>
          <w:sz w:val="18"/>
          <w:szCs w:val="18"/>
        </w:rPr>
        <w:t xml:space="preserve"> </w:t>
      </w:r>
      <w:r w:rsidRPr="005F57A6">
        <w:rPr>
          <w:rFonts w:ascii="Verdana" w:eastAsia="Verdana" w:hAnsi="Verdana" w:cs="Verdana"/>
          <w:sz w:val="18"/>
          <w:szCs w:val="18"/>
        </w:rPr>
        <w:t>Die Kosten für die Ersatzteile sind im Wartungspreis enthalten.</w:t>
      </w:r>
    </w:p>
    <w:p w14:paraId="5BE320B8" w14:textId="77777777" w:rsidR="00B45C23" w:rsidRDefault="00B45C23" w:rsidP="00B45C23">
      <w:pPr>
        <w:spacing w:before="60" w:after="60"/>
        <w:ind w:left="709"/>
        <w:rPr>
          <w:rFonts w:ascii="Verdana" w:eastAsia="Verdana" w:hAnsi="Verdana" w:cs="Verdana"/>
          <w:sz w:val="18"/>
          <w:szCs w:val="18"/>
        </w:rPr>
      </w:pPr>
    </w:p>
    <w:p w14:paraId="66F15DA9" w14:textId="2BE53017" w:rsidR="00E829B0" w:rsidRPr="005F57A6" w:rsidRDefault="00E829B0" w:rsidP="002D7DC2">
      <w:pPr>
        <w:pStyle w:val="berschrift1"/>
        <w:numPr>
          <w:ilvl w:val="2"/>
          <w:numId w:val="6"/>
        </w:numPr>
        <w:rPr>
          <w:sz w:val="18"/>
          <w:szCs w:val="18"/>
        </w:rPr>
      </w:pPr>
      <w:bookmarkStart w:id="78" w:name="_Toc238803210"/>
      <w:r w:rsidRPr="005F57A6">
        <w:rPr>
          <w:sz w:val="18"/>
          <w:szCs w:val="18"/>
        </w:rPr>
        <w:t>Netzwerkkomponenten</w:t>
      </w:r>
      <w:bookmarkEnd w:id="78"/>
    </w:p>
    <w:p w14:paraId="7EFA3733" w14:textId="6892A364" w:rsidR="00E829B0" w:rsidRPr="005F57A6" w:rsidRDefault="00E829B0" w:rsidP="00144010">
      <w:pPr>
        <w:spacing w:before="60" w:after="60"/>
        <w:ind w:left="709"/>
        <w:rPr>
          <w:rFonts w:ascii="Verdana" w:eastAsia="Verdana" w:hAnsi="Verdana" w:cs="Verdana"/>
          <w:sz w:val="18"/>
          <w:szCs w:val="18"/>
        </w:rPr>
      </w:pPr>
      <w:r w:rsidRPr="005F57A6">
        <w:rPr>
          <w:rFonts w:ascii="Verdana" w:eastAsia="Verdana" w:hAnsi="Verdana" w:cs="Verdana"/>
          <w:sz w:val="18"/>
          <w:szCs w:val="18"/>
        </w:rPr>
        <w:t xml:space="preserve">Die </w:t>
      </w:r>
      <w:r w:rsidR="00144010">
        <w:rPr>
          <w:rFonts w:ascii="Verdana" w:eastAsia="Verdana" w:hAnsi="Verdana" w:cs="Verdana"/>
          <w:sz w:val="18"/>
          <w:szCs w:val="18"/>
        </w:rPr>
        <w:t>notwendigen</w:t>
      </w:r>
      <w:r w:rsidRPr="005F57A6">
        <w:rPr>
          <w:rFonts w:ascii="Verdana" w:eastAsia="Verdana" w:hAnsi="Verdana" w:cs="Verdana"/>
          <w:sz w:val="18"/>
          <w:szCs w:val="18"/>
        </w:rPr>
        <w:t xml:space="preserve"> Netzwerkkomponenten </w:t>
      </w:r>
      <w:r w:rsidR="00144010">
        <w:rPr>
          <w:rFonts w:ascii="Verdana" w:eastAsia="Verdana" w:hAnsi="Verdana" w:cs="Verdana"/>
          <w:sz w:val="18"/>
          <w:szCs w:val="18"/>
        </w:rPr>
        <w:t>sollen mindestens</w:t>
      </w:r>
      <w:r w:rsidR="008E3CBD" w:rsidRPr="005F57A6">
        <w:rPr>
          <w:rFonts w:ascii="Verdana" w:eastAsia="Verdana" w:hAnsi="Verdana" w:cs="Verdana"/>
          <w:sz w:val="18"/>
          <w:szCs w:val="18"/>
        </w:rPr>
        <w:t xml:space="preserve"> mit dem Herstellerservice Hardware</w:t>
      </w:r>
      <w:r w:rsidR="00B45C23">
        <w:rPr>
          <w:rFonts w:ascii="Verdana" w:eastAsia="Verdana" w:hAnsi="Verdana" w:cs="Verdana"/>
          <w:sz w:val="18"/>
          <w:szCs w:val="18"/>
        </w:rPr>
        <w:t>-R</w:t>
      </w:r>
      <w:r w:rsidR="008E3CBD" w:rsidRPr="005F57A6">
        <w:rPr>
          <w:rFonts w:ascii="Verdana" w:eastAsia="Verdana" w:hAnsi="Verdana" w:cs="Verdana"/>
          <w:sz w:val="18"/>
          <w:szCs w:val="18"/>
        </w:rPr>
        <w:t>eplacement Next Business Day für eine Laufzeit von 5 Jahren beschafft</w:t>
      </w:r>
      <w:r w:rsidR="00144010">
        <w:rPr>
          <w:rFonts w:ascii="Verdana" w:eastAsia="Verdana" w:hAnsi="Verdana" w:cs="Verdana"/>
          <w:sz w:val="18"/>
          <w:szCs w:val="18"/>
        </w:rPr>
        <w:t xml:space="preserve"> werden</w:t>
      </w:r>
      <w:r w:rsidR="008E3CBD" w:rsidRPr="005F57A6">
        <w:rPr>
          <w:rFonts w:ascii="Verdana" w:eastAsia="Verdana" w:hAnsi="Verdana" w:cs="Verdana"/>
          <w:sz w:val="18"/>
          <w:szCs w:val="18"/>
        </w:rPr>
        <w:t xml:space="preserve">. </w:t>
      </w:r>
      <w:r w:rsidR="008E3CBD" w:rsidRPr="005F57A6">
        <w:rPr>
          <w:rFonts w:ascii="Verdana" w:eastAsia="Verdana" w:hAnsi="Verdana" w:cs="Verdana"/>
          <w:sz w:val="18"/>
          <w:szCs w:val="18"/>
        </w:rPr>
        <w:lastRenderedPageBreak/>
        <w:t>Der AN realisiert über den Herstellerservice die Ersatzteilversorgung. Bei Ausfall einer Komponente wird der SLA gemäß Severity-Level für den AN ausgesetzt, bis das Ersatzteil eingetroffen ist.</w:t>
      </w:r>
    </w:p>
    <w:p w14:paraId="3D4BA79A" w14:textId="633A9558" w:rsidR="00B95665" w:rsidRPr="005F57A6" w:rsidRDefault="00B95665" w:rsidP="00B95665">
      <w:pPr>
        <w:pStyle w:val="berschrift1"/>
        <w:numPr>
          <w:ilvl w:val="2"/>
          <w:numId w:val="6"/>
        </w:numPr>
        <w:rPr>
          <w:sz w:val="18"/>
          <w:szCs w:val="18"/>
        </w:rPr>
      </w:pPr>
      <w:bookmarkStart w:id="79" w:name="_Toc238803211"/>
      <w:r w:rsidRPr="005F57A6">
        <w:rPr>
          <w:sz w:val="18"/>
          <w:szCs w:val="18"/>
        </w:rPr>
        <w:t>Server</w:t>
      </w:r>
      <w:r w:rsidR="00102772" w:rsidRPr="005F57A6">
        <w:rPr>
          <w:sz w:val="18"/>
          <w:szCs w:val="18"/>
        </w:rPr>
        <w:t xml:space="preserve"> &amp; NAS</w:t>
      </w:r>
      <w:bookmarkEnd w:id="79"/>
    </w:p>
    <w:p w14:paraId="5EBEB1F2" w14:textId="41E3DC1A" w:rsidR="00B45C23" w:rsidRPr="005F57A6" w:rsidRDefault="00102772" w:rsidP="00144010">
      <w:pPr>
        <w:spacing w:before="60" w:after="60"/>
        <w:ind w:left="709"/>
        <w:rPr>
          <w:rFonts w:ascii="Verdana" w:eastAsia="Verdana" w:hAnsi="Verdana" w:cs="Verdana"/>
          <w:sz w:val="18"/>
          <w:szCs w:val="18"/>
        </w:rPr>
      </w:pPr>
      <w:r w:rsidRPr="005F57A6">
        <w:rPr>
          <w:rFonts w:ascii="Verdana" w:eastAsia="Verdana" w:hAnsi="Verdana" w:cs="Verdana"/>
          <w:sz w:val="18"/>
          <w:szCs w:val="18"/>
        </w:rPr>
        <w:t xml:space="preserve">Die </w:t>
      </w:r>
      <w:r w:rsidR="00144010">
        <w:rPr>
          <w:rFonts w:ascii="Verdana" w:eastAsia="Verdana" w:hAnsi="Verdana" w:cs="Verdana"/>
          <w:sz w:val="18"/>
          <w:szCs w:val="18"/>
        </w:rPr>
        <w:t>angebotenen</w:t>
      </w:r>
      <w:r w:rsidRPr="005F57A6">
        <w:rPr>
          <w:rFonts w:ascii="Verdana" w:eastAsia="Verdana" w:hAnsi="Verdana" w:cs="Verdana"/>
          <w:sz w:val="18"/>
          <w:szCs w:val="18"/>
        </w:rPr>
        <w:t xml:space="preserve"> Server </w:t>
      </w:r>
      <w:r w:rsidR="00144010">
        <w:rPr>
          <w:rFonts w:ascii="Verdana" w:eastAsia="Verdana" w:hAnsi="Verdana" w:cs="Verdana"/>
          <w:sz w:val="18"/>
          <w:szCs w:val="18"/>
        </w:rPr>
        <w:t>müssen mindestens</w:t>
      </w:r>
      <w:r w:rsidRPr="005F57A6">
        <w:rPr>
          <w:rFonts w:ascii="Verdana" w:eastAsia="Verdana" w:hAnsi="Verdana" w:cs="Verdana"/>
          <w:sz w:val="18"/>
          <w:szCs w:val="18"/>
        </w:rPr>
        <w:t xml:space="preserve"> mit dem Herstellerservice Hardwarereplacement Next Business Day für eine Laufzeit von 5 Jahren </w:t>
      </w:r>
      <w:r w:rsidR="00144010">
        <w:rPr>
          <w:rFonts w:ascii="Verdana" w:eastAsia="Verdana" w:hAnsi="Verdana" w:cs="Verdana"/>
          <w:sz w:val="18"/>
          <w:szCs w:val="18"/>
        </w:rPr>
        <w:t>angeboten werden.</w:t>
      </w:r>
      <w:r w:rsidRPr="005F57A6">
        <w:rPr>
          <w:rFonts w:ascii="Verdana" w:eastAsia="Verdana" w:hAnsi="Verdana" w:cs="Verdana"/>
          <w:sz w:val="18"/>
          <w:szCs w:val="18"/>
        </w:rPr>
        <w:t xml:space="preserve"> Der AN realisiert über de</w:t>
      </w:r>
      <w:r w:rsidR="00144010">
        <w:rPr>
          <w:rFonts w:ascii="Verdana" w:eastAsia="Verdana" w:hAnsi="Verdana" w:cs="Verdana"/>
          <w:sz w:val="18"/>
          <w:szCs w:val="18"/>
        </w:rPr>
        <w:t>n</w:t>
      </w:r>
      <w:r w:rsidRPr="005F57A6">
        <w:rPr>
          <w:rFonts w:ascii="Verdana" w:eastAsia="Verdana" w:hAnsi="Verdana" w:cs="Verdana"/>
          <w:sz w:val="18"/>
          <w:szCs w:val="18"/>
        </w:rPr>
        <w:t xml:space="preserve"> Herstellerservice die Ersatzteilversorgung. Bei Ausfall einer Komponente wird der SLA gemäß Severity-Level für den AN ausgesetzt, bis das Ersatzteil eingetroffen ist.</w:t>
      </w:r>
    </w:p>
    <w:p w14:paraId="5BAD2BFF" w14:textId="07B89CCE" w:rsidR="004B66BF" w:rsidRPr="005F57A6" w:rsidRDefault="000C79DC" w:rsidP="004B66BF">
      <w:pPr>
        <w:pStyle w:val="berschrift1"/>
        <w:numPr>
          <w:ilvl w:val="2"/>
          <w:numId w:val="6"/>
        </w:numPr>
        <w:rPr>
          <w:sz w:val="18"/>
          <w:szCs w:val="18"/>
        </w:rPr>
      </w:pPr>
      <w:bookmarkStart w:id="80" w:name="_Toc238803212"/>
      <w:r>
        <w:rPr>
          <w:sz w:val="18"/>
          <w:szCs w:val="18"/>
        </w:rPr>
        <w:t>Virtualisierung</w:t>
      </w:r>
      <w:bookmarkEnd w:id="80"/>
    </w:p>
    <w:p w14:paraId="3CE7BD0E" w14:textId="6EA11688" w:rsidR="00B45C23" w:rsidRPr="005F57A6" w:rsidRDefault="004B66BF" w:rsidP="00F70F19">
      <w:pPr>
        <w:spacing w:before="60" w:after="60"/>
        <w:ind w:left="709"/>
        <w:rPr>
          <w:rFonts w:ascii="Verdana" w:eastAsia="Verdana" w:hAnsi="Verdana" w:cs="Verdana"/>
          <w:sz w:val="18"/>
          <w:szCs w:val="18"/>
        </w:rPr>
      </w:pPr>
      <w:r w:rsidRPr="005F57A6">
        <w:rPr>
          <w:rFonts w:ascii="Verdana" w:eastAsia="Verdana" w:hAnsi="Verdana" w:cs="Verdana"/>
          <w:sz w:val="18"/>
          <w:szCs w:val="18"/>
        </w:rPr>
        <w:t xml:space="preserve">Als Virtualisierungsplattform </w:t>
      </w:r>
      <w:r w:rsidR="00A814A4">
        <w:rPr>
          <w:rFonts w:ascii="Verdana" w:eastAsia="Verdana" w:hAnsi="Verdana" w:cs="Verdana"/>
          <w:sz w:val="18"/>
          <w:szCs w:val="18"/>
        </w:rPr>
        <w:t>soll Proxmox</w:t>
      </w:r>
      <w:r w:rsidRPr="005F57A6">
        <w:rPr>
          <w:rFonts w:ascii="Verdana" w:eastAsia="Verdana" w:hAnsi="Verdana" w:cs="Verdana"/>
          <w:sz w:val="18"/>
          <w:szCs w:val="18"/>
        </w:rPr>
        <w:t xml:space="preserve"> verwendet</w:t>
      </w:r>
      <w:r w:rsidR="00A814A4">
        <w:rPr>
          <w:rFonts w:ascii="Verdana" w:eastAsia="Verdana" w:hAnsi="Verdana" w:cs="Verdana"/>
          <w:sz w:val="18"/>
          <w:szCs w:val="18"/>
        </w:rPr>
        <w:t xml:space="preserve"> werden</w:t>
      </w:r>
      <w:r w:rsidRPr="005F57A6">
        <w:rPr>
          <w:rFonts w:ascii="Verdana" w:eastAsia="Verdana" w:hAnsi="Verdana" w:cs="Verdana"/>
          <w:sz w:val="18"/>
          <w:szCs w:val="18"/>
        </w:rPr>
        <w:t>. Die</w:t>
      </w:r>
      <w:r w:rsidR="00A814A4">
        <w:rPr>
          <w:rFonts w:ascii="Verdana" w:eastAsia="Verdana" w:hAnsi="Verdana" w:cs="Verdana"/>
          <w:sz w:val="18"/>
          <w:szCs w:val="18"/>
        </w:rPr>
        <w:t xml:space="preserve"> Proxmox</w:t>
      </w:r>
      <w:r w:rsidRPr="005F57A6">
        <w:rPr>
          <w:rFonts w:ascii="Verdana" w:eastAsia="Verdana" w:hAnsi="Verdana" w:cs="Verdana"/>
          <w:sz w:val="18"/>
          <w:szCs w:val="18"/>
        </w:rPr>
        <w:t xml:space="preserve"> Lizenzen müssen im Rahmen des Wartungsvertrages </w:t>
      </w:r>
      <w:r w:rsidR="00A814A4">
        <w:rPr>
          <w:rFonts w:ascii="Verdana" w:eastAsia="Verdana" w:hAnsi="Verdana" w:cs="Verdana"/>
          <w:sz w:val="18"/>
          <w:szCs w:val="18"/>
        </w:rPr>
        <w:t>inkl. Softwarewartung enthalten sein.</w:t>
      </w:r>
    </w:p>
    <w:p w14:paraId="2797BA9C" w14:textId="725B670E" w:rsidR="00102772" w:rsidRPr="005F57A6" w:rsidRDefault="00102772" w:rsidP="00102772">
      <w:pPr>
        <w:pStyle w:val="berschrift1"/>
        <w:numPr>
          <w:ilvl w:val="2"/>
          <w:numId w:val="6"/>
        </w:numPr>
        <w:rPr>
          <w:sz w:val="18"/>
          <w:szCs w:val="18"/>
        </w:rPr>
      </w:pPr>
      <w:bookmarkStart w:id="81" w:name="_Toc238803213"/>
      <w:r w:rsidRPr="005F57A6">
        <w:rPr>
          <w:sz w:val="18"/>
          <w:szCs w:val="18"/>
        </w:rPr>
        <w:t>SAN</w:t>
      </w:r>
      <w:bookmarkEnd w:id="81"/>
      <w:r w:rsidRPr="005F57A6">
        <w:rPr>
          <w:sz w:val="18"/>
          <w:szCs w:val="18"/>
        </w:rPr>
        <w:t xml:space="preserve"> </w:t>
      </w:r>
    </w:p>
    <w:p w14:paraId="5FA451F4" w14:textId="527AD5F2" w:rsidR="00B45C23" w:rsidRPr="005F57A6" w:rsidRDefault="00102772" w:rsidP="00B03D9B">
      <w:pPr>
        <w:spacing w:before="60" w:after="60"/>
        <w:ind w:left="709"/>
        <w:rPr>
          <w:rFonts w:ascii="Verdana" w:eastAsia="Verdana" w:hAnsi="Verdana" w:cs="Verdana"/>
          <w:sz w:val="18"/>
          <w:szCs w:val="18"/>
        </w:rPr>
      </w:pPr>
      <w:r w:rsidRPr="005F57A6">
        <w:rPr>
          <w:rFonts w:ascii="Verdana" w:eastAsia="Verdana" w:hAnsi="Verdana" w:cs="Verdana"/>
          <w:sz w:val="18"/>
          <w:szCs w:val="18"/>
        </w:rPr>
        <w:t>Für da</w:t>
      </w:r>
      <w:r w:rsidR="00A814A4">
        <w:rPr>
          <w:rFonts w:ascii="Verdana" w:eastAsia="Verdana" w:hAnsi="Verdana" w:cs="Verdana"/>
          <w:sz w:val="18"/>
          <w:szCs w:val="18"/>
        </w:rPr>
        <w:t>s SAN</w:t>
      </w:r>
      <w:r w:rsidR="00F70F19">
        <w:rPr>
          <w:rFonts w:ascii="Verdana" w:eastAsia="Verdana" w:hAnsi="Verdana" w:cs="Verdana"/>
          <w:sz w:val="18"/>
          <w:szCs w:val="18"/>
        </w:rPr>
        <w:t xml:space="preserve"> / virtuelles SAN</w:t>
      </w:r>
      <w:r w:rsidR="00A814A4">
        <w:rPr>
          <w:rFonts w:ascii="Verdana" w:eastAsia="Verdana" w:hAnsi="Verdana" w:cs="Verdana"/>
          <w:sz w:val="18"/>
          <w:szCs w:val="18"/>
        </w:rPr>
        <w:t xml:space="preserve"> ist ebenfalls ein </w:t>
      </w:r>
      <w:r w:rsidR="00144010">
        <w:rPr>
          <w:rFonts w:ascii="Verdana" w:eastAsia="Verdana" w:hAnsi="Verdana" w:cs="Verdana"/>
          <w:sz w:val="18"/>
          <w:szCs w:val="18"/>
        </w:rPr>
        <w:t>Softwarewartungsvertrag mit dem Hersteller über die Laufzeit des Vertrages abzuschließen.</w:t>
      </w:r>
    </w:p>
    <w:p w14:paraId="000004B3" w14:textId="77777777" w:rsidR="00F96DBA" w:rsidRPr="005F57A6" w:rsidRDefault="00F36F8A">
      <w:pPr>
        <w:pStyle w:val="berschrift2"/>
        <w:numPr>
          <w:ilvl w:val="1"/>
          <w:numId w:val="6"/>
        </w:numPr>
      </w:pPr>
      <w:bookmarkStart w:id="82" w:name="_Toc238803214"/>
      <w:r w:rsidRPr="005F57A6">
        <w:t>Datensicherung</w:t>
      </w:r>
      <w:bookmarkEnd w:id="82"/>
    </w:p>
    <w:p w14:paraId="000004B4" w14:textId="0B367671" w:rsidR="00F96DBA" w:rsidRPr="005F57A6" w:rsidRDefault="002D7DC2" w:rsidP="00B45C23">
      <w:pPr>
        <w:spacing w:before="60" w:after="60"/>
        <w:ind w:left="709"/>
        <w:rPr>
          <w:rFonts w:ascii="Verdana" w:eastAsia="Verdana" w:hAnsi="Verdana" w:cs="Verdana"/>
          <w:sz w:val="18"/>
          <w:szCs w:val="18"/>
        </w:rPr>
      </w:pPr>
      <w:r w:rsidRPr="005F57A6">
        <w:rPr>
          <w:rFonts w:ascii="Verdana" w:eastAsia="Verdana" w:hAnsi="Verdana" w:cs="Verdana"/>
          <w:sz w:val="18"/>
          <w:szCs w:val="18"/>
        </w:rPr>
        <w:t>Ü</w:t>
      </w:r>
      <w:r w:rsidR="00F36F8A" w:rsidRPr="005F57A6">
        <w:rPr>
          <w:rFonts w:ascii="Verdana" w:eastAsia="Verdana" w:hAnsi="Verdana" w:cs="Verdana"/>
          <w:sz w:val="18"/>
          <w:szCs w:val="18"/>
        </w:rPr>
        <w:t>ber das Administrationssystem eine Sicherung aller Daten</w:t>
      </w:r>
      <w:r w:rsidRPr="005F57A6">
        <w:rPr>
          <w:rFonts w:ascii="Verdana" w:eastAsia="Verdana" w:hAnsi="Verdana" w:cs="Verdana"/>
          <w:sz w:val="18"/>
          <w:szCs w:val="18"/>
        </w:rPr>
        <w:t xml:space="preserve"> </w:t>
      </w:r>
      <w:r w:rsidR="00F36F8A" w:rsidRPr="005F57A6">
        <w:rPr>
          <w:rFonts w:ascii="Verdana" w:eastAsia="Verdana" w:hAnsi="Verdana" w:cs="Verdana"/>
          <w:sz w:val="18"/>
          <w:szCs w:val="18"/>
        </w:rPr>
        <w:t xml:space="preserve">vollautomatisch in frei wählbaren Intervallen durchzuführen. </w:t>
      </w:r>
      <w:r w:rsidR="004915F9">
        <w:rPr>
          <w:rFonts w:ascii="Verdana" w:eastAsia="Verdana" w:hAnsi="Verdana" w:cs="Verdana"/>
          <w:sz w:val="18"/>
          <w:szCs w:val="18"/>
        </w:rPr>
        <w:t>Als Datensicherung für Proxmox soll der Proxmox Backup Server verwendet werden.</w:t>
      </w:r>
      <w:r w:rsidR="00557F6D">
        <w:rPr>
          <w:rFonts w:ascii="Verdana" w:eastAsia="Verdana" w:hAnsi="Verdana" w:cs="Verdana"/>
          <w:sz w:val="18"/>
          <w:szCs w:val="18"/>
        </w:rPr>
        <w:t xml:space="preserve"> Optional kann der AG einen zweiten Backup-Server als Sicherungsinstanz beistellen.</w:t>
      </w:r>
    </w:p>
    <w:p w14:paraId="000004B5" w14:textId="2D3760CE" w:rsidR="00F96DBA" w:rsidRPr="005F57A6" w:rsidRDefault="00F36F8A" w:rsidP="00B45C23">
      <w:pPr>
        <w:spacing w:before="60" w:after="60"/>
        <w:ind w:left="709"/>
        <w:rPr>
          <w:rFonts w:ascii="Verdana" w:eastAsia="Verdana" w:hAnsi="Verdana" w:cs="Verdana"/>
          <w:sz w:val="18"/>
          <w:szCs w:val="18"/>
        </w:rPr>
      </w:pPr>
      <w:r w:rsidRPr="005F57A6">
        <w:rPr>
          <w:rFonts w:ascii="Verdana" w:eastAsia="Verdana" w:hAnsi="Verdana" w:cs="Verdana"/>
          <w:sz w:val="18"/>
          <w:szCs w:val="18"/>
        </w:rPr>
        <w:t>Die Sicherung ist auf Anforderung in die Datensicherungsabläufe des AG zu integrieren z.B. Auslagerung der Konfig-Files auf einen Laufwerkshare</w:t>
      </w:r>
      <w:r w:rsidR="007860F2" w:rsidRPr="005F57A6">
        <w:rPr>
          <w:rFonts w:ascii="Verdana" w:eastAsia="Verdana" w:hAnsi="Verdana" w:cs="Verdana"/>
          <w:sz w:val="18"/>
          <w:szCs w:val="18"/>
        </w:rPr>
        <w:t xml:space="preserve"> bzw. die TK-Server Infra</w:t>
      </w:r>
      <w:r w:rsidR="00B45C23">
        <w:rPr>
          <w:rFonts w:ascii="Verdana" w:eastAsia="Verdana" w:hAnsi="Verdana" w:cs="Verdana"/>
          <w:sz w:val="18"/>
          <w:szCs w:val="18"/>
        </w:rPr>
        <w:t>struktur</w:t>
      </w:r>
      <w:r w:rsidR="007860F2" w:rsidRPr="005F57A6">
        <w:rPr>
          <w:rFonts w:ascii="Verdana" w:eastAsia="Verdana" w:hAnsi="Verdana" w:cs="Verdana"/>
          <w:sz w:val="18"/>
          <w:szCs w:val="18"/>
        </w:rPr>
        <w:t xml:space="preserve"> inkl. NAS-Speicher.</w:t>
      </w:r>
    </w:p>
    <w:p w14:paraId="000004B6" w14:textId="1E6584C4" w:rsidR="00F96DBA" w:rsidRPr="005F57A6" w:rsidRDefault="00F36F8A" w:rsidP="00B45C23">
      <w:pPr>
        <w:spacing w:before="60" w:after="60"/>
        <w:ind w:left="709"/>
        <w:rPr>
          <w:rFonts w:ascii="Verdana" w:eastAsia="Verdana" w:hAnsi="Verdana" w:cs="Verdana"/>
          <w:sz w:val="18"/>
          <w:szCs w:val="18"/>
        </w:rPr>
      </w:pPr>
      <w:r w:rsidRPr="005F57A6">
        <w:rPr>
          <w:rFonts w:ascii="Verdana" w:eastAsia="Verdana" w:hAnsi="Verdana" w:cs="Verdana"/>
          <w:sz w:val="18"/>
          <w:szCs w:val="18"/>
        </w:rPr>
        <w:t xml:space="preserve">Die Sicherung umfasst alle </w:t>
      </w:r>
      <w:r w:rsidR="004915F9">
        <w:rPr>
          <w:rFonts w:ascii="Verdana" w:eastAsia="Verdana" w:hAnsi="Verdana" w:cs="Verdana"/>
          <w:sz w:val="18"/>
          <w:szCs w:val="18"/>
        </w:rPr>
        <w:t>Konfigurationsd</w:t>
      </w:r>
      <w:r w:rsidRPr="005F57A6">
        <w:rPr>
          <w:rFonts w:ascii="Verdana" w:eastAsia="Verdana" w:hAnsi="Verdana" w:cs="Verdana"/>
          <w:sz w:val="18"/>
          <w:szCs w:val="18"/>
        </w:rPr>
        <w:t>aten</w:t>
      </w:r>
      <w:r w:rsidR="004915F9">
        <w:rPr>
          <w:rFonts w:ascii="Verdana" w:eastAsia="Verdana" w:hAnsi="Verdana" w:cs="Verdana"/>
          <w:sz w:val="18"/>
          <w:szCs w:val="18"/>
        </w:rPr>
        <w:t xml:space="preserve"> </w:t>
      </w:r>
      <w:r w:rsidRPr="005F57A6">
        <w:rPr>
          <w:rFonts w:ascii="Verdana" w:eastAsia="Verdana" w:hAnsi="Verdana" w:cs="Verdana"/>
          <w:sz w:val="18"/>
          <w:szCs w:val="18"/>
        </w:rPr>
        <w:t xml:space="preserve">der </w:t>
      </w:r>
      <w:r w:rsidR="00C159CE" w:rsidRPr="005F57A6">
        <w:rPr>
          <w:rFonts w:ascii="Verdana" w:eastAsia="Verdana" w:hAnsi="Verdana" w:cs="Verdana"/>
          <w:sz w:val="18"/>
          <w:szCs w:val="18"/>
        </w:rPr>
        <w:t>PBX</w:t>
      </w:r>
      <w:r w:rsidR="007860F2" w:rsidRPr="005F57A6">
        <w:rPr>
          <w:rFonts w:ascii="Verdana" w:eastAsia="Verdana" w:hAnsi="Verdana" w:cs="Verdana"/>
          <w:sz w:val="18"/>
          <w:szCs w:val="18"/>
        </w:rPr>
        <w:t>,</w:t>
      </w:r>
      <w:r w:rsidR="002D7DC2" w:rsidRPr="005F57A6">
        <w:rPr>
          <w:rFonts w:ascii="Verdana" w:eastAsia="Verdana" w:hAnsi="Verdana" w:cs="Verdana"/>
          <w:sz w:val="18"/>
          <w:szCs w:val="18"/>
        </w:rPr>
        <w:t xml:space="preserve"> Alarmserver,</w:t>
      </w:r>
      <w:r w:rsidR="007860F2" w:rsidRPr="005F57A6">
        <w:rPr>
          <w:rFonts w:ascii="Verdana" w:eastAsia="Verdana" w:hAnsi="Verdana" w:cs="Verdana"/>
          <w:sz w:val="18"/>
          <w:szCs w:val="18"/>
        </w:rPr>
        <w:t xml:space="preserve"> Netzwerkkomponenten, Server</w:t>
      </w:r>
      <w:r w:rsidR="00C159CE" w:rsidRPr="005F57A6">
        <w:rPr>
          <w:rFonts w:ascii="Verdana" w:eastAsia="Verdana" w:hAnsi="Verdana" w:cs="Verdana"/>
          <w:sz w:val="18"/>
          <w:szCs w:val="18"/>
        </w:rPr>
        <w:t xml:space="preserve"> und </w:t>
      </w:r>
      <w:r w:rsidR="007860F2" w:rsidRPr="005F57A6">
        <w:rPr>
          <w:rFonts w:ascii="Verdana" w:eastAsia="Verdana" w:hAnsi="Verdana" w:cs="Verdana"/>
          <w:sz w:val="18"/>
          <w:szCs w:val="18"/>
        </w:rPr>
        <w:t>angeschlossene Applikationen</w:t>
      </w:r>
      <w:r w:rsidRPr="005F57A6">
        <w:rPr>
          <w:rFonts w:ascii="Verdana" w:eastAsia="Verdana" w:hAnsi="Verdana" w:cs="Verdana"/>
          <w:sz w:val="18"/>
          <w:szCs w:val="18"/>
        </w:rPr>
        <w:t>, inklusive Konfigurationen, Teilnehmereinstellungen und verbundenen Anwendungen.</w:t>
      </w:r>
    </w:p>
    <w:p w14:paraId="000004B7" w14:textId="77777777" w:rsidR="00F96DBA" w:rsidRPr="005F57A6" w:rsidRDefault="00F36F8A" w:rsidP="00B45C23">
      <w:pPr>
        <w:spacing w:before="60" w:after="60"/>
        <w:ind w:left="709"/>
        <w:rPr>
          <w:rFonts w:ascii="Verdana" w:eastAsia="Verdana" w:hAnsi="Verdana" w:cs="Verdana"/>
          <w:sz w:val="18"/>
          <w:szCs w:val="18"/>
        </w:rPr>
      </w:pPr>
      <w:r w:rsidRPr="005F57A6">
        <w:rPr>
          <w:rFonts w:ascii="Verdana" w:eastAsia="Verdana" w:hAnsi="Verdana" w:cs="Verdana"/>
          <w:sz w:val="18"/>
          <w:szCs w:val="18"/>
        </w:rPr>
        <w:t>Ein Abstimmungsgespräch und die Umsetzung der Datensicherung (Systemdaten und Konfiguration) sind in die Angebotskonditionen zu inkludieren.</w:t>
      </w:r>
    </w:p>
    <w:p w14:paraId="69E7BAE1" w14:textId="77777777" w:rsidR="00A61915" w:rsidRDefault="00A61915" w:rsidP="00B45C23">
      <w:pPr>
        <w:spacing w:before="60" w:after="60"/>
        <w:ind w:left="709"/>
        <w:rPr>
          <w:rFonts w:ascii="Verdana" w:eastAsia="Verdana" w:hAnsi="Verdana" w:cs="Verdana"/>
          <w:sz w:val="18"/>
          <w:szCs w:val="18"/>
        </w:rPr>
      </w:pPr>
    </w:p>
    <w:p w14:paraId="7984F896" w14:textId="77777777" w:rsidR="00B45C23" w:rsidRPr="005F57A6" w:rsidRDefault="00B45C23" w:rsidP="00B45C23">
      <w:pPr>
        <w:spacing w:before="60" w:after="60"/>
        <w:ind w:left="709"/>
        <w:rPr>
          <w:rFonts w:ascii="Verdana" w:eastAsia="Verdana" w:hAnsi="Verdana" w:cs="Verdana"/>
          <w:sz w:val="18"/>
          <w:szCs w:val="18"/>
        </w:rPr>
      </w:pPr>
    </w:p>
    <w:p w14:paraId="4103EB1C" w14:textId="24E8D493" w:rsidR="007447A2" w:rsidRPr="005F57A6" w:rsidRDefault="007447A2" w:rsidP="00A80A4E">
      <w:pPr>
        <w:pStyle w:val="berschrift2"/>
        <w:numPr>
          <w:ilvl w:val="1"/>
          <w:numId w:val="6"/>
        </w:numPr>
      </w:pPr>
      <w:bookmarkStart w:id="83" w:name="_Toc238803215"/>
      <w:r w:rsidRPr="005F57A6">
        <w:t>Releasemanagement</w:t>
      </w:r>
      <w:bookmarkEnd w:id="83"/>
    </w:p>
    <w:p w14:paraId="411BCF15" w14:textId="77777777" w:rsidR="007447A2" w:rsidRPr="005F57A6" w:rsidRDefault="007447A2" w:rsidP="00B45C23">
      <w:pPr>
        <w:spacing w:before="60" w:after="60"/>
        <w:ind w:left="709"/>
        <w:rPr>
          <w:rFonts w:ascii="Verdana" w:eastAsia="Verdana" w:hAnsi="Verdana" w:cs="Verdana"/>
          <w:sz w:val="18"/>
          <w:szCs w:val="18"/>
        </w:rPr>
      </w:pPr>
      <w:r w:rsidRPr="005F57A6">
        <w:rPr>
          <w:rFonts w:ascii="Verdana" w:eastAsia="Verdana" w:hAnsi="Verdana" w:cs="Verdana"/>
          <w:sz w:val="18"/>
          <w:szCs w:val="18"/>
        </w:rPr>
        <w:t>Der AN ist für das Releasemanagement verantwortlich. Das Releasemanagement schließt dabei die Betriebssysteme, Virtualisierung und alle Anwendungen und Applikationen mit ein.</w:t>
      </w:r>
    </w:p>
    <w:p w14:paraId="62E43D41" w14:textId="77777777" w:rsidR="007447A2" w:rsidRPr="005F57A6" w:rsidRDefault="007447A2" w:rsidP="00B45C23">
      <w:pPr>
        <w:spacing w:before="60" w:after="60"/>
        <w:ind w:left="709"/>
        <w:rPr>
          <w:rFonts w:ascii="Verdana" w:eastAsia="Verdana" w:hAnsi="Verdana" w:cs="Verdana"/>
          <w:sz w:val="18"/>
          <w:szCs w:val="18"/>
        </w:rPr>
      </w:pPr>
      <w:r w:rsidRPr="005F57A6">
        <w:rPr>
          <w:rFonts w:ascii="Verdana" w:eastAsia="Verdana" w:hAnsi="Verdana" w:cs="Verdana"/>
          <w:sz w:val="18"/>
          <w:szCs w:val="18"/>
        </w:rPr>
        <w:t>Die entsprechenden Softwarewartungsverträge mit den Herstellern sind Bestandteil des Wartungsvertrages.</w:t>
      </w:r>
    </w:p>
    <w:p w14:paraId="34D3EF9C" w14:textId="1D6F1D97" w:rsidR="00893D8B" w:rsidRPr="005F57A6" w:rsidRDefault="00893D8B" w:rsidP="00B45C23">
      <w:pPr>
        <w:spacing w:before="60" w:after="60"/>
        <w:ind w:left="709"/>
        <w:rPr>
          <w:rFonts w:ascii="Verdana" w:eastAsia="Verdana" w:hAnsi="Verdana" w:cs="Verdana"/>
          <w:sz w:val="18"/>
          <w:szCs w:val="18"/>
        </w:rPr>
      </w:pPr>
      <w:r w:rsidRPr="005F57A6">
        <w:rPr>
          <w:rFonts w:ascii="Verdana" w:eastAsia="Verdana" w:hAnsi="Verdana" w:cs="Verdana"/>
          <w:sz w:val="18"/>
          <w:szCs w:val="18"/>
        </w:rPr>
        <w:t xml:space="preserve">Es dürfen nur Softwarestände verwendet werden, die vom Hersteller </w:t>
      </w:r>
      <w:r w:rsidR="00EA7D66" w:rsidRPr="005F57A6">
        <w:rPr>
          <w:rFonts w:ascii="Verdana" w:eastAsia="Verdana" w:hAnsi="Verdana" w:cs="Verdana"/>
          <w:sz w:val="18"/>
          <w:szCs w:val="18"/>
        </w:rPr>
        <w:t>supportet</w:t>
      </w:r>
      <w:r w:rsidRPr="005F57A6">
        <w:rPr>
          <w:rFonts w:ascii="Verdana" w:eastAsia="Verdana" w:hAnsi="Verdana" w:cs="Verdana"/>
          <w:sz w:val="18"/>
          <w:szCs w:val="18"/>
        </w:rPr>
        <w:t xml:space="preserve"> werden.</w:t>
      </w:r>
    </w:p>
    <w:p w14:paraId="72268CF3" w14:textId="24BE20B7" w:rsidR="00893D8B" w:rsidRPr="005F57A6" w:rsidRDefault="00893D8B" w:rsidP="00B45C23">
      <w:pPr>
        <w:spacing w:before="60" w:after="60"/>
        <w:ind w:left="709"/>
        <w:rPr>
          <w:rFonts w:ascii="Verdana" w:eastAsia="Verdana" w:hAnsi="Verdana" w:cs="Verdana"/>
          <w:sz w:val="18"/>
          <w:szCs w:val="18"/>
        </w:rPr>
      </w:pPr>
      <w:r w:rsidRPr="005F57A6">
        <w:rPr>
          <w:rFonts w:ascii="Verdana" w:eastAsia="Verdana" w:hAnsi="Verdana" w:cs="Verdana"/>
          <w:sz w:val="18"/>
          <w:szCs w:val="18"/>
        </w:rPr>
        <w:t>Major-Release Wechsel werden über das Changemanagement vom AN geplant und in Abstimmung mit dem AG durchgeführt.</w:t>
      </w:r>
    </w:p>
    <w:p w14:paraId="09AF6D58" w14:textId="1EC6C362" w:rsidR="00893D8B" w:rsidRPr="005F57A6" w:rsidRDefault="00893D8B" w:rsidP="00B45C23">
      <w:pPr>
        <w:spacing w:before="60" w:after="60"/>
        <w:ind w:left="709"/>
        <w:rPr>
          <w:rFonts w:ascii="Verdana" w:eastAsia="Verdana" w:hAnsi="Verdana" w:cs="Verdana"/>
          <w:sz w:val="18"/>
          <w:szCs w:val="18"/>
        </w:rPr>
      </w:pPr>
      <w:r w:rsidRPr="005F57A6">
        <w:rPr>
          <w:rFonts w:ascii="Verdana" w:eastAsia="Verdana" w:hAnsi="Verdana" w:cs="Verdana"/>
          <w:sz w:val="18"/>
          <w:szCs w:val="18"/>
        </w:rPr>
        <w:t xml:space="preserve">Die Dienstleistung zur Durchführung des Major Release Wechsel wird gemäß den abgefragten Stundenverrechnungssätzen separat vergütet. </w:t>
      </w:r>
    </w:p>
    <w:p w14:paraId="6A533C15" w14:textId="3E759E4C" w:rsidR="00893D8B" w:rsidRPr="005F57A6" w:rsidRDefault="00893D8B" w:rsidP="00B45C23">
      <w:pPr>
        <w:spacing w:before="60" w:after="60"/>
        <w:ind w:left="709"/>
        <w:rPr>
          <w:rFonts w:ascii="Verdana" w:eastAsia="Verdana" w:hAnsi="Verdana" w:cs="Verdana"/>
          <w:sz w:val="18"/>
          <w:szCs w:val="18"/>
        </w:rPr>
      </w:pPr>
      <w:r w:rsidRPr="005F57A6">
        <w:rPr>
          <w:rFonts w:ascii="Verdana" w:eastAsia="Verdana" w:hAnsi="Verdana" w:cs="Verdana"/>
          <w:sz w:val="18"/>
          <w:szCs w:val="18"/>
        </w:rPr>
        <w:t>Der AN beziffert im Vorfeld der Umsetzung seinen Aufwand.</w:t>
      </w:r>
    </w:p>
    <w:p w14:paraId="3BF85684" w14:textId="77777777" w:rsidR="007447A2" w:rsidRDefault="007447A2" w:rsidP="00B45C23">
      <w:pPr>
        <w:spacing w:before="60" w:after="60"/>
        <w:ind w:left="709"/>
        <w:rPr>
          <w:rFonts w:ascii="Verdana" w:eastAsia="Verdana" w:hAnsi="Verdana" w:cs="Verdana"/>
          <w:sz w:val="18"/>
          <w:szCs w:val="18"/>
        </w:rPr>
      </w:pPr>
    </w:p>
    <w:p w14:paraId="6561283F" w14:textId="77777777" w:rsidR="00B45C23" w:rsidRPr="00B45C23" w:rsidRDefault="00B45C23" w:rsidP="00B45C23">
      <w:pPr>
        <w:spacing w:before="60" w:after="60"/>
        <w:ind w:left="709"/>
        <w:rPr>
          <w:rFonts w:ascii="Verdana" w:eastAsia="Verdana" w:hAnsi="Verdana" w:cs="Verdana"/>
          <w:sz w:val="18"/>
          <w:szCs w:val="18"/>
        </w:rPr>
      </w:pPr>
    </w:p>
    <w:p w14:paraId="141A74C2" w14:textId="4CCB064B" w:rsidR="004B66BF" w:rsidRPr="005F57A6" w:rsidRDefault="007447A2" w:rsidP="004B66BF">
      <w:pPr>
        <w:pStyle w:val="berschrift2"/>
        <w:numPr>
          <w:ilvl w:val="1"/>
          <w:numId w:val="6"/>
        </w:numPr>
      </w:pPr>
      <w:bookmarkStart w:id="84" w:name="_Toc238803216"/>
      <w:r w:rsidRPr="005F57A6">
        <w:lastRenderedPageBreak/>
        <w:t>Patchmanagement</w:t>
      </w:r>
      <w:bookmarkEnd w:id="84"/>
    </w:p>
    <w:p w14:paraId="493D6730" w14:textId="3A918D46" w:rsidR="004B66BF" w:rsidRPr="005F57A6" w:rsidRDefault="004B66BF" w:rsidP="00B45C23">
      <w:pPr>
        <w:spacing w:before="60" w:after="60"/>
        <w:ind w:left="709"/>
        <w:rPr>
          <w:rFonts w:ascii="Verdana" w:eastAsia="Verdana" w:hAnsi="Verdana" w:cs="Verdana"/>
          <w:sz w:val="18"/>
          <w:szCs w:val="18"/>
        </w:rPr>
      </w:pPr>
      <w:r w:rsidRPr="005F57A6">
        <w:rPr>
          <w:rFonts w:ascii="Verdana" w:eastAsia="Verdana" w:hAnsi="Verdana" w:cs="Verdana"/>
          <w:sz w:val="18"/>
          <w:szCs w:val="18"/>
        </w:rPr>
        <w:t xml:space="preserve">Der AN ist für das </w:t>
      </w:r>
      <w:r w:rsidR="007447A2" w:rsidRPr="005F57A6">
        <w:rPr>
          <w:rFonts w:ascii="Verdana" w:eastAsia="Verdana" w:hAnsi="Verdana" w:cs="Verdana"/>
          <w:sz w:val="18"/>
          <w:szCs w:val="18"/>
        </w:rPr>
        <w:t>Patch</w:t>
      </w:r>
      <w:r w:rsidRPr="005F57A6">
        <w:rPr>
          <w:rFonts w:ascii="Verdana" w:eastAsia="Verdana" w:hAnsi="Verdana" w:cs="Verdana"/>
          <w:sz w:val="18"/>
          <w:szCs w:val="18"/>
        </w:rPr>
        <w:t xml:space="preserve">management verantwortlich. Das </w:t>
      </w:r>
      <w:r w:rsidR="007447A2" w:rsidRPr="005F57A6">
        <w:rPr>
          <w:rFonts w:ascii="Verdana" w:eastAsia="Verdana" w:hAnsi="Verdana" w:cs="Verdana"/>
          <w:sz w:val="18"/>
          <w:szCs w:val="18"/>
        </w:rPr>
        <w:t>Patch</w:t>
      </w:r>
      <w:r w:rsidRPr="005F57A6">
        <w:rPr>
          <w:rFonts w:ascii="Verdana" w:eastAsia="Verdana" w:hAnsi="Verdana" w:cs="Verdana"/>
          <w:sz w:val="18"/>
          <w:szCs w:val="18"/>
        </w:rPr>
        <w:t>management schließt dabei die Betriebssysteme, Virtualisierung und alle Anwendungen und Applikationen mit ein.</w:t>
      </w:r>
    </w:p>
    <w:p w14:paraId="07CA58DE" w14:textId="611E2DB0" w:rsidR="004B66BF" w:rsidRPr="005F57A6" w:rsidRDefault="004B66BF" w:rsidP="00A57899">
      <w:pPr>
        <w:spacing w:before="60" w:after="60"/>
        <w:ind w:left="709"/>
        <w:rPr>
          <w:rFonts w:ascii="Verdana" w:eastAsia="Verdana" w:hAnsi="Verdana" w:cs="Verdana"/>
          <w:sz w:val="18"/>
          <w:szCs w:val="18"/>
        </w:rPr>
      </w:pPr>
      <w:r w:rsidRPr="005F57A6">
        <w:rPr>
          <w:rFonts w:ascii="Verdana" w:eastAsia="Verdana" w:hAnsi="Verdana" w:cs="Verdana"/>
          <w:sz w:val="18"/>
          <w:szCs w:val="18"/>
        </w:rPr>
        <w:t>Die entsprechenden Softwarewartungsverträge mit den Herstellern sind Bestandteil des Wartungsvertrages.</w:t>
      </w:r>
    </w:p>
    <w:p w14:paraId="23B216CA" w14:textId="3ACA72F0" w:rsidR="00434262" w:rsidRPr="005F57A6" w:rsidRDefault="00434262" w:rsidP="00B45C23">
      <w:pPr>
        <w:spacing w:before="60" w:after="60"/>
        <w:ind w:left="709"/>
        <w:rPr>
          <w:rFonts w:ascii="Verdana" w:eastAsia="Verdana" w:hAnsi="Verdana" w:cs="Verdana"/>
          <w:sz w:val="18"/>
          <w:szCs w:val="18"/>
        </w:rPr>
      </w:pPr>
      <w:r w:rsidRPr="005F57A6">
        <w:rPr>
          <w:rFonts w:ascii="Verdana" w:eastAsia="Verdana" w:hAnsi="Verdana" w:cs="Verdana"/>
          <w:sz w:val="18"/>
          <w:szCs w:val="18"/>
        </w:rPr>
        <w:t>Die Endgeräte sind im Patchmanagement enthalten und müssen vom AN mit Softwareupdates versorgt werden.</w:t>
      </w:r>
    </w:p>
    <w:p w14:paraId="0C52AA76" w14:textId="77777777" w:rsidR="007447A2" w:rsidRPr="005F57A6" w:rsidRDefault="007447A2" w:rsidP="00B45C23">
      <w:pPr>
        <w:spacing w:before="60" w:after="60"/>
        <w:ind w:left="709"/>
        <w:rPr>
          <w:rFonts w:ascii="Verdana" w:eastAsia="Verdana" w:hAnsi="Verdana" w:cs="Verdana"/>
          <w:sz w:val="18"/>
          <w:szCs w:val="18"/>
        </w:rPr>
      </w:pPr>
    </w:p>
    <w:p w14:paraId="022C0FBB" w14:textId="77777777" w:rsidR="00893D8B" w:rsidRPr="00B45C23" w:rsidRDefault="007447A2" w:rsidP="00B45C23">
      <w:pPr>
        <w:spacing w:before="60" w:after="60"/>
        <w:ind w:left="709"/>
        <w:rPr>
          <w:rFonts w:ascii="Verdana" w:eastAsia="Verdana" w:hAnsi="Verdana" w:cs="Verdana"/>
          <w:sz w:val="18"/>
          <w:szCs w:val="18"/>
        </w:rPr>
      </w:pPr>
      <w:r w:rsidRPr="00B45C23">
        <w:rPr>
          <w:rFonts w:ascii="Verdana" w:eastAsia="Verdana" w:hAnsi="Verdana" w:cs="Verdana"/>
          <w:sz w:val="18"/>
          <w:szCs w:val="18"/>
        </w:rPr>
        <w:t xml:space="preserve">Jegliche Updates &amp; Patche zum Zwecke der Sicherheitserhöhung </w:t>
      </w:r>
      <w:r w:rsidR="00893D8B" w:rsidRPr="00B45C23">
        <w:rPr>
          <w:rFonts w:ascii="Verdana" w:eastAsia="Verdana" w:hAnsi="Verdana" w:cs="Verdana"/>
          <w:sz w:val="18"/>
          <w:szCs w:val="18"/>
        </w:rPr>
        <w:t xml:space="preserve">und Sicherstellung des Betriebes </w:t>
      </w:r>
      <w:r w:rsidRPr="00B45C23">
        <w:rPr>
          <w:rFonts w:ascii="Verdana" w:eastAsia="Verdana" w:hAnsi="Verdana" w:cs="Verdana"/>
          <w:sz w:val="18"/>
          <w:szCs w:val="18"/>
        </w:rPr>
        <w:t xml:space="preserve">müssen gemäß dem Change-Management vom AN durchgeführt werden. </w:t>
      </w:r>
    </w:p>
    <w:p w14:paraId="3A24CBF1" w14:textId="25E94C97" w:rsidR="007447A2" w:rsidRPr="005F57A6" w:rsidRDefault="007447A2" w:rsidP="00B45C23">
      <w:pPr>
        <w:spacing w:before="60" w:after="60"/>
        <w:ind w:left="709"/>
        <w:rPr>
          <w:rFonts w:ascii="Verdana" w:hAnsi="Verdana" w:cs="Arial"/>
          <w:b/>
          <w:bCs/>
          <w:sz w:val="18"/>
          <w:szCs w:val="18"/>
        </w:rPr>
      </w:pPr>
      <w:r w:rsidRPr="005F57A6">
        <w:rPr>
          <w:rFonts w:ascii="Verdana" w:hAnsi="Verdana" w:cs="Arial"/>
          <w:b/>
          <w:bCs/>
          <w:sz w:val="18"/>
          <w:szCs w:val="18"/>
        </w:rPr>
        <w:t xml:space="preserve">Diese Updates sind für den AG stets kostenfrei. </w:t>
      </w:r>
    </w:p>
    <w:p w14:paraId="0806D859" w14:textId="77777777" w:rsidR="007447A2" w:rsidRPr="005F57A6" w:rsidRDefault="007447A2" w:rsidP="00B45C23">
      <w:pPr>
        <w:spacing w:before="60" w:after="60"/>
        <w:ind w:left="709"/>
        <w:rPr>
          <w:rFonts w:ascii="Verdana" w:hAnsi="Verdana" w:cs="Arial"/>
          <w:sz w:val="18"/>
          <w:szCs w:val="18"/>
        </w:rPr>
      </w:pPr>
    </w:p>
    <w:p w14:paraId="09A674C6" w14:textId="77777777" w:rsidR="007447A2" w:rsidRPr="005F57A6" w:rsidRDefault="007447A2" w:rsidP="00B45C23">
      <w:pPr>
        <w:spacing w:before="60" w:after="60"/>
        <w:ind w:left="709"/>
        <w:rPr>
          <w:rFonts w:ascii="Verdana" w:hAnsi="Verdana" w:cs="Arial"/>
          <w:sz w:val="18"/>
          <w:szCs w:val="18"/>
        </w:rPr>
      </w:pPr>
      <w:r w:rsidRPr="005F57A6">
        <w:rPr>
          <w:rFonts w:ascii="Verdana" w:hAnsi="Verdana" w:cs="Arial"/>
          <w:sz w:val="18"/>
          <w:szCs w:val="18"/>
        </w:rPr>
        <w:t xml:space="preserve">Sicherheitspatches werden </w:t>
      </w:r>
      <w:r w:rsidRPr="005F57A6">
        <w:rPr>
          <w:rFonts w:ascii="Verdana" w:hAnsi="Verdana" w:cs="Arial"/>
          <w:b/>
          <w:bCs/>
          <w:sz w:val="18"/>
          <w:szCs w:val="18"/>
        </w:rPr>
        <w:t>ab dem Zeitpunkt ihrer Verfügbarkeit durch den Hersteller oder bei Verfügbarkeit eines Workarounds</w:t>
      </w:r>
      <w:r w:rsidRPr="005F57A6">
        <w:rPr>
          <w:rFonts w:ascii="Verdana" w:hAnsi="Verdana" w:cs="Arial"/>
          <w:sz w:val="18"/>
          <w:szCs w:val="18"/>
        </w:rPr>
        <w:t xml:space="preserve"> in Abhängigkeit des nach der jüngsten Version des Common Vulnerability Scoring Systems (CVSS) eingeordneten Schweregrades der dadurch adressierten Schwachstellen eingespielt innerhalb von:</w:t>
      </w:r>
    </w:p>
    <w:p w14:paraId="51DA8A5F" w14:textId="3E5BEF2C" w:rsidR="007447A2" w:rsidRPr="005F57A6" w:rsidRDefault="007447A2" w:rsidP="00B45C23">
      <w:pPr>
        <w:pStyle w:val="Listenabsatz"/>
        <w:numPr>
          <w:ilvl w:val="0"/>
          <w:numId w:val="7"/>
        </w:numPr>
        <w:spacing w:before="60" w:after="60"/>
        <w:ind w:left="1066" w:hanging="357"/>
        <w:contextualSpacing w:val="0"/>
        <w:rPr>
          <w:rFonts w:ascii="Verdana" w:hAnsi="Verdana" w:cs="Arial"/>
          <w:sz w:val="18"/>
          <w:szCs w:val="18"/>
        </w:rPr>
      </w:pPr>
      <w:r w:rsidRPr="005F57A6">
        <w:rPr>
          <w:rFonts w:ascii="Verdana" w:hAnsi="Verdana" w:cs="Arial"/>
          <w:sz w:val="18"/>
          <w:szCs w:val="18"/>
        </w:rPr>
        <w:t>Kritisch (CVSS = 9.0 - 10.0): 8 Stunden</w:t>
      </w:r>
    </w:p>
    <w:p w14:paraId="47FB526D" w14:textId="77777777" w:rsidR="007447A2" w:rsidRPr="005F57A6" w:rsidRDefault="007447A2" w:rsidP="00B45C23">
      <w:pPr>
        <w:pStyle w:val="Listenabsatz"/>
        <w:numPr>
          <w:ilvl w:val="0"/>
          <w:numId w:val="7"/>
        </w:numPr>
        <w:spacing w:before="60" w:after="60"/>
        <w:ind w:left="1066" w:hanging="357"/>
        <w:contextualSpacing w:val="0"/>
        <w:rPr>
          <w:rFonts w:ascii="Verdana" w:hAnsi="Verdana" w:cs="Arial"/>
          <w:sz w:val="18"/>
          <w:szCs w:val="18"/>
        </w:rPr>
      </w:pPr>
      <w:r w:rsidRPr="005F57A6">
        <w:rPr>
          <w:rFonts w:ascii="Verdana" w:hAnsi="Verdana" w:cs="Arial"/>
          <w:sz w:val="18"/>
          <w:szCs w:val="18"/>
        </w:rPr>
        <w:t>Hoch (CVSS = 7.0 - 8.9): 3 Tage</w:t>
      </w:r>
    </w:p>
    <w:p w14:paraId="0F95F95D" w14:textId="77777777" w:rsidR="007447A2" w:rsidRPr="005F57A6" w:rsidRDefault="007447A2" w:rsidP="00B45C23">
      <w:pPr>
        <w:pStyle w:val="Listenabsatz"/>
        <w:numPr>
          <w:ilvl w:val="0"/>
          <w:numId w:val="7"/>
        </w:numPr>
        <w:spacing w:before="60" w:after="60"/>
        <w:ind w:left="1066" w:hanging="357"/>
        <w:contextualSpacing w:val="0"/>
        <w:rPr>
          <w:rFonts w:ascii="Verdana" w:hAnsi="Verdana" w:cs="Arial"/>
          <w:sz w:val="18"/>
          <w:szCs w:val="18"/>
        </w:rPr>
      </w:pPr>
      <w:r w:rsidRPr="005F57A6">
        <w:rPr>
          <w:rFonts w:ascii="Verdana" w:hAnsi="Verdana" w:cs="Arial"/>
          <w:sz w:val="18"/>
          <w:szCs w:val="18"/>
        </w:rPr>
        <w:t>Mittel (CVSS = 4.0 - 6.9): 1 Monat</w:t>
      </w:r>
    </w:p>
    <w:p w14:paraId="078C2F7E" w14:textId="77777777" w:rsidR="007447A2" w:rsidRPr="005F57A6" w:rsidRDefault="007447A2" w:rsidP="00B45C23">
      <w:pPr>
        <w:pStyle w:val="Listenabsatz"/>
        <w:numPr>
          <w:ilvl w:val="0"/>
          <w:numId w:val="7"/>
        </w:numPr>
        <w:spacing w:before="60" w:after="60"/>
        <w:ind w:left="1066" w:hanging="357"/>
        <w:contextualSpacing w:val="0"/>
        <w:rPr>
          <w:rFonts w:ascii="Verdana" w:hAnsi="Verdana" w:cs="Arial"/>
          <w:sz w:val="18"/>
          <w:szCs w:val="18"/>
        </w:rPr>
      </w:pPr>
      <w:r w:rsidRPr="005F57A6">
        <w:rPr>
          <w:rFonts w:ascii="Verdana" w:hAnsi="Verdana" w:cs="Arial"/>
          <w:sz w:val="18"/>
          <w:szCs w:val="18"/>
        </w:rPr>
        <w:t>Niedrig (CVSS = 0.1 - 3.9): 3 Monate</w:t>
      </w:r>
    </w:p>
    <w:p w14:paraId="533BD9F1" w14:textId="77777777" w:rsidR="007447A2" w:rsidRPr="005F57A6" w:rsidRDefault="007447A2" w:rsidP="00B45C23">
      <w:pPr>
        <w:spacing w:before="60" w:after="60"/>
        <w:ind w:left="709"/>
        <w:rPr>
          <w:rFonts w:ascii="Verdana" w:eastAsia="Verdana" w:hAnsi="Verdana" w:cs="Verdana"/>
          <w:sz w:val="18"/>
          <w:szCs w:val="18"/>
        </w:rPr>
      </w:pPr>
    </w:p>
    <w:p w14:paraId="78038295" w14:textId="7687584E" w:rsidR="007447A2" w:rsidRPr="005F57A6" w:rsidRDefault="007447A2" w:rsidP="00B45C23">
      <w:pPr>
        <w:spacing w:before="60" w:after="60"/>
        <w:ind w:left="709"/>
        <w:rPr>
          <w:rFonts w:ascii="Verdana" w:eastAsia="Verdana" w:hAnsi="Verdana" w:cs="Verdana"/>
          <w:sz w:val="18"/>
          <w:szCs w:val="18"/>
        </w:rPr>
      </w:pPr>
      <w:r w:rsidRPr="005F57A6">
        <w:rPr>
          <w:rFonts w:ascii="Verdana" w:eastAsia="Verdana" w:hAnsi="Verdana" w:cs="Verdana"/>
          <w:sz w:val="18"/>
          <w:szCs w:val="18"/>
        </w:rPr>
        <w:t>Windows Server sind dabei mindestens quartalsweise zu patchen.</w:t>
      </w:r>
    </w:p>
    <w:p w14:paraId="7F5DB53E" w14:textId="437B8DC8" w:rsidR="00477785" w:rsidRPr="005F57A6" w:rsidRDefault="00477785" w:rsidP="00B45C23">
      <w:pPr>
        <w:spacing w:before="60" w:after="60"/>
        <w:ind w:left="709"/>
        <w:rPr>
          <w:rFonts w:ascii="Verdana" w:eastAsia="Verdana" w:hAnsi="Verdana" w:cs="Verdana"/>
          <w:sz w:val="18"/>
          <w:szCs w:val="18"/>
        </w:rPr>
      </w:pPr>
      <w:r w:rsidRPr="005F57A6">
        <w:rPr>
          <w:rFonts w:ascii="Verdana" w:eastAsia="Verdana" w:hAnsi="Verdana" w:cs="Verdana"/>
          <w:sz w:val="18"/>
          <w:szCs w:val="18"/>
        </w:rPr>
        <w:t>Linux Betriebssysteme halbjährlich, sofern entsprechende Softwareversionen verfügbar sind.</w:t>
      </w:r>
    </w:p>
    <w:p w14:paraId="3484E52E" w14:textId="285D03F9" w:rsidR="004C5F5E" w:rsidRDefault="00477785" w:rsidP="00B45C23">
      <w:pPr>
        <w:spacing w:before="60" w:after="60"/>
        <w:ind w:left="709"/>
        <w:rPr>
          <w:rFonts w:ascii="Verdana" w:eastAsia="Verdana" w:hAnsi="Verdana" w:cs="Verdana"/>
          <w:sz w:val="18"/>
          <w:szCs w:val="18"/>
        </w:rPr>
      </w:pPr>
      <w:r w:rsidRPr="005F57A6">
        <w:rPr>
          <w:rFonts w:ascii="Verdana" w:eastAsia="Verdana" w:hAnsi="Verdana" w:cs="Verdana"/>
          <w:sz w:val="18"/>
          <w:szCs w:val="18"/>
        </w:rPr>
        <w:t>TK-Systeme und Applikationen nach Bedarf bzw. gemäß CVSS-Score</w:t>
      </w:r>
      <w:r w:rsidR="00A57899">
        <w:rPr>
          <w:rFonts w:ascii="Verdana" w:eastAsia="Verdana" w:hAnsi="Verdana" w:cs="Verdana"/>
          <w:sz w:val="18"/>
          <w:szCs w:val="18"/>
        </w:rPr>
        <w:t xml:space="preserve"> zu patchen</w:t>
      </w:r>
      <w:r w:rsidRPr="005F57A6">
        <w:rPr>
          <w:rFonts w:ascii="Verdana" w:eastAsia="Verdana" w:hAnsi="Verdana" w:cs="Verdana"/>
          <w:sz w:val="18"/>
          <w:szCs w:val="18"/>
        </w:rPr>
        <w:t>.</w:t>
      </w:r>
    </w:p>
    <w:p w14:paraId="20042E78" w14:textId="77777777" w:rsidR="00B45C23" w:rsidRDefault="00B45C23" w:rsidP="00B45C23">
      <w:pPr>
        <w:spacing w:before="60" w:after="60"/>
        <w:ind w:left="709"/>
        <w:rPr>
          <w:rFonts w:ascii="Verdana" w:eastAsia="Verdana" w:hAnsi="Verdana" w:cs="Verdana"/>
          <w:sz w:val="18"/>
          <w:szCs w:val="18"/>
        </w:rPr>
      </w:pPr>
    </w:p>
    <w:p w14:paraId="114194A0" w14:textId="77777777" w:rsidR="00B45C23" w:rsidRPr="005F57A6" w:rsidRDefault="00B45C23" w:rsidP="00B45C23">
      <w:pPr>
        <w:spacing w:before="60" w:after="60"/>
        <w:ind w:left="709"/>
        <w:rPr>
          <w:rFonts w:ascii="Verdana" w:eastAsia="Verdana" w:hAnsi="Verdana" w:cs="Verdana"/>
          <w:sz w:val="18"/>
          <w:szCs w:val="18"/>
        </w:rPr>
      </w:pPr>
    </w:p>
    <w:p w14:paraId="4E98CEAD" w14:textId="593F784E" w:rsidR="00942D83" w:rsidRPr="005F57A6" w:rsidRDefault="004C5F5E" w:rsidP="004C5F5E">
      <w:pPr>
        <w:pStyle w:val="berschrift2"/>
        <w:numPr>
          <w:ilvl w:val="1"/>
          <w:numId w:val="6"/>
        </w:numPr>
      </w:pPr>
      <w:bookmarkStart w:id="85" w:name="_Toc238803217"/>
      <w:r w:rsidRPr="005F57A6">
        <w:t>Dokumentation</w:t>
      </w:r>
      <w:bookmarkEnd w:id="85"/>
    </w:p>
    <w:p w14:paraId="7F22A9EC" w14:textId="37118BCE" w:rsidR="004C5F5E" w:rsidRPr="005F57A6" w:rsidRDefault="004C5F5E" w:rsidP="00B45C23">
      <w:pPr>
        <w:spacing w:before="60" w:after="60"/>
        <w:ind w:left="709"/>
        <w:rPr>
          <w:rFonts w:ascii="Verdana" w:eastAsia="Verdana" w:hAnsi="Verdana" w:cs="Verdana"/>
          <w:sz w:val="18"/>
          <w:szCs w:val="18"/>
        </w:rPr>
      </w:pPr>
      <w:r w:rsidRPr="005F57A6">
        <w:rPr>
          <w:rFonts w:ascii="Verdana" w:eastAsia="Verdana" w:hAnsi="Verdana" w:cs="Verdana"/>
          <w:sz w:val="18"/>
          <w:szCs w:val="18"/>
        </w:rPr>
        <w:t xml:space="preserve">Der AN aktualisiert die vorhandene Systemdokumentation (elektronisch) in deutscher Sprache. Die zum Zeitpunkt der Systemübergabe eingestellten und konfigurierten Systemfunktionen werden dem AN übergeben. </w:t>
      </w:r>
    </w:p>
    <w:p w14:paraId="5C369F99" w14:textId="326D9152" w:rsidR="004C5F5E" w:rsidRPr="005F57A6" w:rsidRDefault="004C5F5E" w:rsidP="00B45C23">
      <w:pPr>
        <w:spacing w:before="60" w:after="60"/>
        <w:ind w:left="709"/>
        <w:rPr>
          <w:rFonts w:ascii="Verdana" w:eastAsia="Verdana" w:hAnsi="Verdana" w:cs="Verdana"/>
          <w:sz w:val="18"/>
          <w:szCs w:val="18"/>
        </w:rPr>
      </w:pPr>
      <w:r w:rsidRPr="005F57A6">
        <w:rPr>
          <w:rFonts w:ascii="Verdana" w:eastAsia="Verdana" w:hAnsi="Verdana" w:cs="Verdana"/>
          <w:sz w:val="18"/>
          <w:szCs w:val="18"/>
        </w:rPr>
        <w:t>Bei jeder Veränderung durch den AN im Rahmen seines Services, muss die Dokumentation ergänzt werden.</w:t>
      </w:r>
    </w:p>
    <w:p w14:paraId="358F8051" w14:textId="3B8D37EC" w:rsidR="004C5F5E" w:rsidRPr="005F57A6" w:rsidRDefault="004C5F5E" w:rsidP="00B45C23">
      <w:pPr>
        <w:spacing w:before="60" w:after="60"/>
        <w:ind w:left="709"/>
        <w:rPr>
          <w:rFonts w:ascii="Verdana" w:eastAsia="Verdana" w:hAnsi="Verdana" w:cs="Verdana"/>
          <w:sz w:val="18"/>
          <w:szCs w:val="18"/>
        </w:rPr>
      </w:pPr>
      <w:r w:rsidRPr="005F57A6">
        <w:rPr>
          <w:rFonts w:ascii="Verdana" w:eastAsia="Verdana" w:hAnsi="Verdana" w:cs="Verdana"/>
          <w:sz w:val="18"/>
          <w:szCs w:val="18"/>
        </w:rPr>
        <w:t>Die Dokumentation beinhaltet:</w:t>
      </w:r>
    </w:p>
    <w:p w14:paraId="2F0171F3" w14:textId="613BAED4" w:rsidR="004C5F5E" w:rsidRPr="005F57A6" w:rsidRDefault="004C5F5E">
      <w:pPr>
        <w:pStyle w:val="Listenabsatz"/>
        <w:numPr>
          <w:ilvl w:val="0"/>
          <w:numId w:val="11"/>
        </w:numPr>
        <w:spacing w:before="60" w:after="60"/>
        <w:ind w:hanging="357"/>
        <w:contextualSpacing w:val="0"/>
        <w:jc w:val="both"/>
        <w:rPr>
          <w:rFonts w:ascii="Verdana" w:eastAsia="Verdana" w:hAnsi="Verdana" w:cs="Verdana"/>
          <w:sz w:val="18"/>
          <w:szCs w:val="18"/>
        </w:rPr>
      </w:pPr>
      <w:r w:rsidRPr="005F57A6">
        <w:rPr>
          <w:rFonts w:ascii="Verdana" w:eastAsia="Verdana" w:hAnsi="Verdana" w:cs="Verdana"/>
          <w:sz w:val="18"/>
          <w:szCs w:val="18"/>
        </w:rPr>
        <w:t>Systemskizzen</w:t>
      </w:r>
    </w:p>
    <w:p w14:paraId="5A9A7303" w14:textId="3878B46E" w:rsidR="004C5F5E" w:rsidRPr="005F57A6" w:rsidRDefault="004C5F5E">
      <w:pPr>
        <w:pStyle w:val="Listenabsatz"/>
        <w:numPr>
          <w:ilvl w:val="0"/>
          <w:numId w:val="11"/>
        </w:numPr>
        <w:spacing w:before="60" w:after="60"/>
        <w:ind w:hanging="357"/>
        <w:contextualSpacing w:val="0"/>
        <w:jc w:val="both"/>
        <w:rPr>
          <w:rFonts w:ascii="Verdana" w:eastAsia="Verdana" w:hAnsi="Verdana" w:cs="Verdana"/>
          <w:sz w:val="18"/>
          <w:szCs w:val="18"/>
        </w:rPr>
      </w:pPr>
      <w:r w:rsidRPr="005F57A6">
        <w:rPr>
          <w:rFonts w:ascii="Verdana" w:eastAsia="Verdana" w:hAnsi="Verdana" w:cs="Verdana"/>
          <w:sz w:val="18"/>
          <w:szCs w:val="18"/>
        </w:rPr>
        <w:t>Beschreibungen</w:t>
      </w:r>
    </w:p>
    <w:p w14:paraId="29FF8D92" w14:textId="3E16E1B1" w:rsidR="004C5F5E" w:rsidRPr="005F57A6" w:rsidRDefault="004C5F5E">
      <w:pPr>
        <w:pStyle w:val="Listenabsatz"/>
        <w:numPr>
          <w:ilvl w:val="0"/>
          <w:numId w:val="11"/>
        </w:numPr>
        <w:spacing w:before="60" w:after="60"/>
        <w:ind w:hanging="357"/>
        <w:contextualSpacing w:val="0"/>
        <w:jc w:val="both"/>
        <w:rPr>
          <w:rFonts w:ascii="Verdana" w:eastAsia="Verdana" w:hAnsi="Verdana" w:cs="Verdana"/>
          <w:sz w:val="18"/>
          <w:szCs w:val="18"/>
        </w:rPr>
      </w:pPr>
      <w:r w:rsidRPr="005F57A6">
        <w:rPr>
          <w:rFonts w:ascii="Verdana" w:eastAsia="Verdana" w:hAnsi="Verdana" w:cs="Verdana"/>
          <w:sz w:val="18"/>
          <w:szCs w:val="18"/>
        </w:rPr>
        <w:t>Schaltunterlagen</w:t>
      </w:r>
    </w:p>
    <w:p w14:paraId="55490D84" w14:textId="626B729E" w:rsidR="004C5F5E" w:rsidRDefault="00D64F89">
      <w:pPr>
        <w:pStyle w:val="Listenabsatz"/>
        <w:numPr>
          <w:ilvl w:val="0"/>
          <w:numId w:val="11"/>
        </w:numPr>
        <w:spacing w:before="60" w:after="60"/>
        <w:ind w:hanging="357"/>
        <w:contextualSpacing w:val="0"/>
        <w:jc w:val="both"/>
        <w:rPr>
          <w:rFonts w:ascii="Verdana" w:eastAsia="Verdana" w:hAnsi="Verdana" w:cs="Verdana"/>
          <w:sz w:val="18"/>
          <w:szCs w:val="18"/>
        </w:rPr>
      </w:pPr>
      <w:r w:rsidRPr="005F57A6">
        <w:rPr>
          <w:rFonts w:ascii="Verdana" w:eastAsia="Verdana" w:hAnsi="Verdana" w:cs="Verdana"/>
          <w:sz w:val="18"/>
          <w:szCs w:val="18"/>
        </w:rPr>
        <w:t>Prozessbeschreibungen z.B. Datensicherung</w:t>
      </w:r>
    </w:p>
    <w:p w14:paraId="062B050A" w14:textId="792CD28A" w:rsidR="00A57899" w:rsidRDefault="00A57899">
      <w:pPr>
        <w:pStyle w:val="Listenabsatz"/>
        <w:numPr>
          <w:ilvl w:val="0"/>
          <w:numId w:val="11"/>
        </w:numPr>
        <w:spacing w:before="60" w:after="60"/>
        <w:ind w:hanging="357"/>
        <w:contextualSpacing w:val="0"/>
        <w:jc w:val="both"/>
        <w:rPr>
          <w:rFonts w:ascii="Verdana" w:eastAsia="Verdana" w:hAnsi="Verdana" w:cs="Verdana"/>
          <w:sz w:val="18"/>
          <w:szCs w:val="18"/>
        </w:rPr>
      </w:pPr>
      <w:r>
        <w:rPr>
          <w:rFonts w:ascii="Verdana" w:eastAsia="Verdana" w:hAnsi="Verdana" w:cs="Verdana"/>
          <w:sz w:val="18"/>
          <w:szCs w:val="18"/>
        </w:rPr>
        <w:t>Notfallkonzepte</w:t>
      </w:r>
    </w:p>
    <w:p w14:paraId="5DCF7F4C" w14:textId="11086589" w:rsidR="00A57899" w:rsidRDefault="00A57899">
      <w:pPr>
        <w:pStyle w:val="Listenabsatz"/>
        <w:numPr>
          <w:ilvl w:val="0"/>
          <w:numId w:val="11"/>
        </w:numPr>
        <w:spacing w:before="60" w:after="60"/>
        <w:ind w:hanging="357"/>
        <w:contextualSpacing w:val="0"/>
        <w:jc w:val="both"/>
        <w:rPr>
          <w:rFonts w:ascii="Verdana" w:eastAsia="Verdana" w:hAnsi="Verdana" w:cs="Verdana"/>
          <w:sz w:val="18"/>
          <w:szCs w:val="18"/>
        </w:rPr>
      </w:pPr>
      <w:r>
        <w:rPr>
          <w:rFonts w:ascii="Verdana" w:eastAsia="Verdana" w:hAnsi="Verdana" w:cs="Verdana"/>
          <w:sz w:val="18"/>
          <w:szCs w:val="18"/>
        </w:rPr>
        <w:t>Wiederanlaufplan</w:t>
      </w:r>
    </w:p>
    <w:p w14:paraId="5340D0FA" w14:textId="31A807CC" w:rsidR="00A57899" w:rsidRPr="00B45C23" w:rsidRDefault="00A57899">
      <w:pPr>
        <w:pStyle w:val="Listenabsatz"/>
        <w:numPr>
          <w:ilvl w:val="0"/>
          <w:numId w:val="11"/>
        </w:numPr>
        <w:spacing w:before="60" w:after="60"/>
        <w:ind w:hanging="357"/>
        <w:contextualSpacing w:val="0"/>
        <w:jc w:val="both"/>
        <w:rPr>
          <w:rFonts w:ascii="Verdana" w:eastAsia="Verdana" w:hAnsi="Verdana" w:cs="Verdana"/>
          <w:sz w:val="18"/>
          <w:szCs w:val="18"/>
        </w:rPr>
      </w:pPr>
      <w:r>
        <w:rPr>
          <w:rFonts w:ascii="Verdana" w:eastAsia="Verdana" w:hAnsi="Verdana" w:cs="Verdana"/>
          <w:sz w:val="18"/>
          <w:szCs w:val="18"/>
        </w:rPr>
        <w:t>Betriebshandbuch</w:t>
      </w:r>
    </w:p>
    <w:p w14:paraId="34E7EF0A" w14:textId="0C55B28A" w:rsidR="00B45C23" w:rsidRDefault="00B45C23">
      <w:pPr>
        <w:rPr>
          <w:rFonts w:ascii="Verdana" w:eastAsia="Verdana" w:hAnsi="Verdana" w:cs="Verdana"/>
          <w:sz w:val="18"/>
          <w:szCs w:val="18"/>
        </w:rPr>
      </w:pPr>
      <w:r>
        <w:rPr>
          <w:rFonts w:ascii="Verdana" w:eastAsia="Verdana" w:hAnsi="Verdana" w:cs="Verdana"/>
          <w:sz w:val="18"/>
          <w:szCs w:val="18"/>
        </w:rPr>
        <w:br w:type="page"/>
      </w:r>
    </w:p>
    <w:p w14:paraId="7E2FE7C1" w14:textId="26FFD8F7" w:rsidR="001F2859" w:rsidRDefault="001F2859">
      <w:pPr>
        <w:pStyle w:val="berschrift1"/>
        <w:numPr>
          <w:ilvl w:val="0"/>
          <w:numId w:val="6"/>
        </w:numPr>
        <w:jc w:val="both"/>
      </w:pPr>
      <w:bookmarkStart w:id="86" w:name="_Toc238803218"/>
      <w:r>
        <w:lastRenderedPageBreak/>
        <w:t>Migration</w:t>
      </w:r>
      <w:bookmarkEnd w:id="86"/>
    </w:p>
    <w:p w14:paraId="652D2A04" w14:textId="413F178C" w:rsidR="001F2859" w:rsidRDefault="001F2859" w:rsidP="001F2859">
      <w:pPr>
        <w:spacing w:before="60" w:after="60"/>
        <w:ind w:left="709"/>
        <w:jc w:val="both"/>
        <w:rPr>
          <w:rFonts w:ascii="Verdana" w:eastAsia="Verdana" w:hAnsi="Verdana" w:cs="Verdana"/>
          <w:sz w:val="18"/>
          <w:szCs w:val="18"/>
        </w:rPr>
      </w:pPr>
      <w:r w:rsidRPr="00D94BA7">
        <w:rPr>
          <w:rFonts w:ascii="Verdana" w:eastAsia="Verdana" w:hAnsi="Verdana" w:cs="Verdana"/>
          <w:sz w:val="18"/>
          <w:szCs w:val="18"/>
        </w:rPr>
        <w:t xml:space="preserve">Die angefragten Dienstleistungen sollen für einen reibungslosen Systembetrieb </w:t>
      </w:r>
      <w:r>
        <w:rPr>
          <w:rFonts w:ascii="Verdana" w:eastAsia="Verdana" w:hAnsi="Verdana" w:cs="Verdana"/>
          <w:sz w:val="18"/>
          <w:szCs w:val="18"/>
        </w:rPr>
        <w:t xml:space="preserve">während der Migration </w:t>
      </w:r>
      <w:r w:rsidRPr="00D94BA7">
        <w:rPr>
          <w:rFonts w:ascii="Verdana" w:eastAsia="Verdana" w:hAnsi="Verdana" w:cs="Verdana"/>
          <w:sz w:val="18"/>
          <w:szCs w:val="18"/>
        </w:rPr>
        <w:t>und bei der Inbetriebnahme sorgen. Sollte dieser aus Erfahrung des AN höher als der angegebene Wert sein, ist dieses zu vermerken. Die Abrechnung erfolgt nach dem tatsächlich geleisteten und nachgewiesenen Aufwand.</w:t>
      </w:r>
    </w:p>
    <w:p w14:paraId="10B1B61F" w14:textId="77777777" w:rsidR="001F2859" w:rsidRDefault="001F2859" w:rsidP="001F2859">
      <w:pPr>
        <w:spacing w:before="60" w:after="60"/>
        <w:ind w:left="709"/>
        <w:jc w:val="both"/>
        <w:rPr>
          <w:rFonts w:ascii="Verdana" w:eastAsia="Verdana" w:hAnsi="Verdana" w:cs="Verdana"/>
          <w:sz w:val="18"/>
          <w:szCs w:val="18"/>
        </w:rPr>
      </w:pPr>
    </w:p>
    <w:p w14:paraId="0CA46E80" w14:textId="77777777" w:rsidR="001F2859" w:rsidRPr="00D94BA7" w:rsidRDefault="001F2859" w:rsidP="001F2859">
      <w:pPr>
        <w:pStyle w:val="berschrift1"/>
        <w:numPr>
          <w:ilvl w:val="1"/>
          <w:numId w:val="6"/>
        </w:numPr>
        <w:jc w:val="both"/>
      </w:pPr>
      <w:bookmarkStart w:id="87" w:name="_Toc183190222"/>
      <w:bookmarkStart w:id="88" w:name="_Toc238803219"/>
      <w:r w:rsidRPr="00D94BA7">
        <w:t>Projektmanagement</w:t>
      </w:r>
      <w:bookmarkEnd w:id="87"/>
      <w:bookmarkEnd w:id="88"/>
    </w:p>
    <w:p w14:paraId="1B2FD08F" w14:textId="77777777" w:rsidR="001F2859" w:rsidRPr="00D94BA7" w:rsidRDefault="001F2859" w:rsidP="001F2859">
      <w:pPr>
        <w:spacing w:before="60" w:after="60"/>
        <w:ind w:left="709"/>
        <w:jc w:val="both"/>
        <w:rPr>
          <w:rFonts w:ascii="Verdana" w:eastAsia="Verdana" w:hAnsi="Verdana" w:cs="Verdana"/>
          <w:sz w:val="18"/>
          <w:szCs w:val="18"/>
        </w:rPr>
      </w:pPr>
      <w:r w:rsidRPr="00D94BA7">
        <w:rPr>
          <w:rFonts w:ascii="Verdana" w:eastAsia="Verdana" w:hAnsi="Verdana" w:cs="Verdana"/>
          <w:sz w:val="18"/>
          <w:szCs w:val="18"/>
        </w:rPr>
        <w:t>Nach Auftragserteilung hat der AN einen zertifizierten Projektleiter für die Umsetzung dieses Projekts namentlich zu benennen. Der AN ist verpflichtet, für die gesamte Pilot und Migrationsdauer einen verantwortlichen Projektleiter und sonst erforderliche Personalressourcen für das Seitens des AN notwendige Projektmanagement zu benennen. Im Rahmen aufgeführten Arbeitszeiten ist dabei deren Verfügbarkeit während der gesamten Liefer- und Leistungszeit sowie des vereinbarten Servicezeiten sicherzustellen.</w:t>
      </w:r>
    </w:p>
    <w:p w14:paraId="1460D04C" w14:textId="77777777" w:rsidR="001F2859" w:rsidRPr="00D94BA7" w:rsidRDefault="001F2859" w:rsidP="001F2859">
      <w:pPr>
        <w:spacing w:before="60" w:after="60"/>
        <w:ind w:left="709"/>
        <w:jc w:val="both"/>
        <w:rPr>
          <w:rFonts w:ascii="Verdana" w:eastAsia="Verdana" w:hAnsi="Verdana" w:cs="Verdana"/>
          <w:sz w:val="18"/>
          <w:szCs w:val="18"/>
        </w:rPr>
      </w:pPr>
      <w:r w:rsidRPr="00D94BA7">
        <w:rPr>
          <w:rFonts w:ascii="Verdana" w:eastAsia="Verdana" w:hAnsi="Verdana" w:cs="Verdana"/>
          <w:sz w:val="18"/>
          <w:szCs w:val="18"/>
        </w:rPr>
        <w:t>Der Projektleiter ist während der Realisierungsphase alleiniger Ansprechpartner für den AG. Er bildet die Schnittstelle zwischen AG und AN für alle kaufmännischen und technischen Belange. Dieser Projektleiter wird in Zusammenarbeit mit dem AG einen verbindlichen Terminplan erarbeiten und diesen dann, den jeweiligen Projektabschnitten entsprechend, aktualisieren.</w:t>
      </w:r>
    </w:p>
    <w:p w14:paraId="6123BEFC" w14:textId="77777777" w:rsidR="001F2859" w:rsidRPr="00D94BA7" w:rsidRDefault="001F2859" w:rsidP="001F2859">
      <w:pPr>
        <w:spacing w:before="60" w:after="60"/>
        <w:ind w:left="709"/>
        <w:jc w:val="both"/>
        <w:rPr>
          <w:rFonts w:ascii="Verdana" w:eastAsia="Verdana" w:hAnsi="Verdana" w:cs="Verdana"/>
          <w:sz w:val="18"/>
          <w:szCs w:val="18"/>
        </w:rPr>
      </w:pPr>
      <w:r w:rsidRPr="00D94BA7">
        <w:rPr>
          <w:rFonts w:ascii="Verdana" w:eastAsia="Verdana" w:hAnsi="Verdana" w:cs="Verdana"/>
          <w:sz w:val="18"/>
          <w:szCs w:val="18"/>
        </w:rPr>
        <w:t>Der Projektleiter und bedarfsweise die zusätzlichen Mitarbeiter im AN-seitigen Projektmanagement nehmen an den laufenden, projektspezifischen Abstimmungen (Baubesprechungen, etc.) und an sonstigen vom AG und/oder vom Projektsteuerer angesetzten Abstimmungen teil.</w:t>
      </w:r>
    </w:p>
    <w:p w14:paraId="6E55EE44" w14:textId="4C82EC55" w:rsidR="001F2859" w:rsidRDefault="001F2859" w:rsidP="00D90CCD">
      <w:pPr>
        <w:spacing w:before="60" w:after="60"/>
        <w:ind w:left="709"/>
        <w:jc w:val="both"/>
        <w:rPr>
          <w:rFonts w:ascii="Verdana" w:eastAsia="Verdana" w:hAnsi="Verdana" w:cs="Verdana"/>
          <w:sz w:val="18"/>
          <w:szCs w:val="18"/>
        </w:rPr>
      </w:pPr>
      <w:r w:rsidRPr="00D94BA7">
        <w:rPr>
          <w:rFonts w:ascii="Verdana" w:eastAsia="Verdana" w:hAnsi="Verdana" w:cs="Verdana"/>
          <w:sz w:val="18"/>
          <w:szCs w:val="18"/>
        </w:rPr>
        <w:t>Der AN geht von</w:t>
      </w:r>
      <w:r>
        <w:rPr>
          <w:rFonts w:ascii="Verdana" w:eastAsia="Verdana" w:hAnsi="Verdana" w:cs="Verdana"/>
          <w:sz w:val="18"/>
          <w:szCs w:val="18"/>
        </w:rPr>
        <w:t xml:space="preserve"> maximal</w:t>
      </w:r>
      <w:r w:rsidRPr="00D94BA7">
        <w:rPr>
          <w:rFonts w:ascii="Verdana" w:eastAsia="Verdana" w:hAnsi="Verdana" w:cs="Verdana"/>
          <w:sz w:val="18"/>
          <w:szCs w:val="18"/>
        </w:rPr>
        <w:t xml:space="preserve"> 3 Monaten Migration aus.</w:t>
      </w:r>
    </w:p>
    <w:p w14:paraId="71A29FB6" w14:textId="77777777" w:rsidR="001F2859" w:rsidRPr="00D94BA7" w:rsidRDefault="001F2859" w:rsidP="001F2859">
      <w:pPr>
        <w:spacing w:before="60" w:after="60"/>
        <w:ind w:left="709"/>
        <w:jc w:val="both"/>
        <w:rPr>
          <w:rFonts w:ascii="Verdana" w:eastAsia="Verdana" w:hAnsi="Verdana" w:cs="Verdana"/>
          <w:sz w:val="18"/>
          <w:szCs w:val="18"/>
        </w:rPr>
      </w:pPr>
    </w:p>
    <w:p w14:paraId="06D5F072" w14:textId="5030C32F" w:rsidR="001F2859" w:rsidRPr="00D94BA7" w:rsidRDefault="001F2859" w:rsidP="001F2859">
      <w:pPr>
        <w:pStyle w:val="berschrift1"/>
        <w:numPr>
          <w:ilvl w:val="1"/>
          <w:numId w:val="6"/>
        </w:numPr>
        <w:jc w:val="both"/>
      </w:pPr>
      <w:bookmarkStart w:id="89" w:name="_Toc183190223"/>
      <w:bookmarkStart w:id="90" w:name="_Toc238803220"/>
      <w:r w:rsidRPr="00D94BA7">
        <w:t>Workshops</w:t>
      </w:r>
      <w:bookmarkEnd w:id="89"/>
      <w:r>
        <w:t xml:space="preserve"> zur Erstellung der Ausführungsplanung</w:t>
      </w:r>
      <w:bookmarkEnd w:id="90"/>
    </w:p>
    <w:p w14:paraId="58760B79" w14:textId="1B505B7F" w:rsidR="001F2859" w:rsidRPr="00D94BA7" w:rsidRDefault="001F2859" w:rsidP="001F2859">
      <w:pPr>
        <w:spacing w:before="60" w:after="60"/>
        <w:ind w:left="709"/>
        <w:jc w:val="both"/>
        <w:rPr>
          <w:rFonts w:ascii="Verdana" w:eastAsia="Verdana" w:hAnsi="Verdana" w:cs="Verdana"/>
          <w:sz w:val="18"/>
          <w:szCs w:val="18"/>
        </w:rPr>
      </w:pPr>
      <w:r w:rsidRPr="00D94BA7">
        <w:rPr>
          <w:rFonts w:ascii="Verdana" w:eastAsia="Verdana" w:hAnsi="Verdana" w:cs="Verdana"/>
          <w:sz w:val="18"/>
          <w:szCs w:val="18"/>
        </w:rPr>
        <w:t xml:space="preserve">Im Rahmen von Kundenworkshops wird die genaue Konfiguration der </w:t>
      </w:r>
      <w:r>
        <w:rPr>
          <w:rFonts w:ascii="Verdana" w:eastAsia="Verdana" w:hAnsi="Verdana" w:cs="Verdana"/>
          <w:sz w:val="18"/>
          <w:szCs w:val="18"/>
        </w:rPr>
        <w:t>OSV, Contact Center</w:t>
      </w:r>
      <w:r w:rsidRPr="00D94BA7">
        <w:rPr>
          <w:rFonts w:ascii="Verdana" w:eastAsia="Verdana" w:hAnsi="Verdana" w:cs="Verdana"/>
          <w:sz w:val="18"/>
          <w:szCs w:val="18"/>
        </w:rPr>
        <w:t xml:space="preserve"> und SBC inkl. Anbindung und Schnittstellen an die Systeme des AG erarbeitet und festgelegt.</w:t>
      </w:r>
    </w:p>
    <w:p w14:paraId="43A2F46D" w14:textId="77777777" w:rsidR="001F2859" w:rsidRPr="00D94BA7" w:rsidRDefault="001F2859" w:rsidP="001F2859">
      <w:pPr>
        <w:spacing w:before="60" w:after="60"/>
        <w:ind w:left="709"/>
        <w:jc w:val="both"/>
        <w:rPr>
          <w:rFonts w:ascii="Verdana" w:eastAsia="Verdana" w:hAnsi="Verdana" w:cs="Verdana"/>
          <w:sz w:val="18"/>
          <w:szCs w:val="18"/>
        </w:rPr>
      </w:pPr>
      <w:r w:rsidRPr="00D94BA7">
        <w:rPr>
          <w:rFonts w:ascii="Verdana" w:eastAsia="Verdana" w:hAnsi="Verdana" w:cs="Verdana"/>
          <w:sz w:val="18"/>
          <w:szCs w:val="18"/>
        </w:rPr>
        <w:t>Insbesondere werden exemplarisch folgende Themen behandelt und auf die neuen Bedürfnisse des AG abgestimmt und angepasst:</w:t>
      </w:r>
    </w:p>
    <w:p w14:paraId="5D87E0C6" w14:textId="1EC52F9D" w:rsidR="001F2859" w:rsidRPr="00475120" w:rsidRDefault="001F2859" w:rsidP="001F2859">
      <w:pPr>
        <w:pStyle w:val="Listenabsatz"/>
        <w:numPr>
          <w:ilvl w:val="0"/>
          <w:numId w:val="7"/>
        </w:numPr>
        <w:spacing w:before="60" w:after="60"/>
        <w:ind w:left="1066" w:hanging="357"/>
        <w:contextualSpacing w:val="0"/>
        <w:rPr>
          <w:rFonts w:ascii="Verdana" w:hAnsi="Verdana" w:cs="Arial"/>
          <w:sz w:val="18"/>
          <w:szCs w:val="18"/>
        </w:rPr>
      </w:pPr>
      <w:r w:rsidRPr="00475120">
        <w:rPr>
          <w:rFonts w:ascii="Verdana" w:hAnsi="Verdana" w:cs="Arial"/>
          <w:sz w:val="18"/>
          <w:szCs w:val="18"/>
        </w:rPr>
        <w:t>Anbindung an die PBX</w:t>
      </w:r>
      <w:r>
        <w:rPr>
          <w:rFonts w:ascii="Verdana" w:hAnsi="Verdana" w:cs="Arial"/>
          <w:sz w:val="18"/>
          <w:szCs w:val="18"/>
        </w:rPr>
        <w:t>, Contact Center</w:t>
      </w:r>
      <w:r w:rsidRPr="00475120">
        <w:rPr>
          <w:rFonts w:ascii="Verdana" w:hAnsi="Verdana" w:cs="Arial"/>
          <w:sz w:val="18"/>
          <w:szCs w:val="18"/>
        </w:rPr>
        <w:t xml:space="preserve"> und SBC</w:t>
      </w:r>
    </w:p>
    <w:p w14:paraId="40C6EA57" w14:textId="77777777" w:rsidR="001F2859" w:rsidRPr="00475120" w:rsidRDefault="001F2859" w:rsidP="001F2859">
      <w:pPr>
        <w:pStyle w:val="Listenabsatz"/>
        <w:numPr>
          <w:ilvl w:val="0"/>
          <w:numId w:val="7"/>
        </w:numPr>
        <w:spacing w:before="60" w:after="60"/>
        <w:ind w:left="1066" w:hanging="357"/>
        <w:contextualSpacing w:val="0"/>
        <w:rPr>
          <w:rFonts w:ascii="Verdana" w:hAnsi="Verdana" w:cs="Arial"/>
          <w:sz w:val="18"/>
          <w:szCs w:val="18"/>
        </w:rPr>
      </w:pPr>
      <w:r w:rsidRPr="00475120">
        <w:rPr>
          <w:rFonts w:ascii="Verdana" w:hAnsi="Verdana" w:cs="Arial"/>
          <w:sz w:val="18"/>
          <w:szCs w:val="18"/>
        </w:rPr>
        <w:t>Rufnummernplan</w:t>
      </w:r>
    </w:p>
    <w:p w14:paraId="2A18E05A" w14:textId="77777777" w:rsidR="001F2859" w:rsidRPr="00475120" w:rsidRDefault="001F2859" w:rsidP="001F2859">
      <w:pPr>
        <w:pStyle w:val="Listenabsatz"/>
        <w:numPr>
          <w:ilvl w:val="0"/>
          <w:numId w:val="7"/>
        </w:numPr>
        <w:spacing w:before="60" w:after="60"/>
        <w:ind w:left="1066" w:hanging="357"/>
        <w:contextualSpacing w:val="0"/>
        <w:rPr>
          <w:rFonts w:ascii="Verdana" w:hAnsi="Verdana" w:cs="Arial"/>
          <w:sz w:val="18"/>
          <w:szCs w:val="18"/>
        </w:rPr>
      </w:pPr>
      <w:r w:rsidRPr="00475120">
        <w:rPr>
          <w:rFonts w:ascii="Verdana" w:hAnsi="Verdana" w:cs="Arial"/>
          <w:sz w:val="18"/>
          <w:szCs w:val="18"/>
        </w:rPr>
        <w:t>Teilnehmereinstellungen und Templates für User-Gruppen</w:t>
      </w:r>
    </w:p>
    <w:p w14:paraId="1763A0E2" w14:textId="77777777" w:rsidR="001F2859" w:rsidRPr="00475120" w:rsidRDefault="001F2859" w:rsidP="001F2859">
      <w:pPr>
        <w:pStyle w:val="Listenabsatz"/>
        <w:numPr>
          <w:ilvl w:val="0"/>
          <w:numId w:val="7"/>
        </w:numPr>
        <w:spacing w:before="60" w:after="60"/>
        <w:ind w:left="1066" w:hanging="357"/>
        <w:contextualSpacing w:val="0"/>
        <w:rPr>
          <w:rFonts w:ascii="Verdana" w:hAnsi="Verdana" w:cs="Arial"/>
          <w:sz w:val="18"/>
          <w:szCs w:val="18"/>
        </w:rPr>
      </w:pPr>
      <w:r w:rsidRPr="00475120">
        <w:rPr>
          <w:rFonts w:ascii="Verdana" w:hAnsi="Verdana" w:cs="Arial"/>
          <w:sz w:val="18"/>
          <w:szCs w:val="18"/>
        </w:rPr>
        <w:t>Schnittstelle zu UC, O365, Exchange</w:t>
      </w:r>
    </w:p>
    <w:p w14:paraId="577F49AD" w14:textId="77777777" w:rsidR="001F2859" w:rsidRPr="00475120" w:rsidRDefault="001F2859" w:rsidP="001F2859">
      <w:pPr>
        <w:pStyle w:val="Listenabsatz"/>
        <w:numPr>
          <w:ilvl w:val="0"/>
          <w:numId w:val="7"/>
        </w:numPr>
        <w:spacing w:before="60" w:after="60"/>
        <w:ind w:left="1066" w:hanging="357"/>
        <w:contextualSpacing w:val="0"/>
        <w:rPr>
          <w:rFonts w:ascii="Verdana" w:hAnsi="Verdana" w:cs="Arial"/>
          <w:sz w:val="18"/>
          <w:szCs w:val="18"/>
        </w:rPr>
      </w:pPr>
      <w:r w:rsidRPr="00475120">
        <w:rPr>
          <w:rFonts w:ascii="Verdana" w:hAnsi="Verdana" w:cs="Arial"/>
          <w:sz w:val="18"/>
          <w:szCs w:val="18"/>
        </w:rPr>
        <w:t>herstellerspezifische Funktionen und Konfigurationen</w:t>
      </w:r>
    </w:p>
    <w:p w14:paraId="493A51E8" w14:textId="77777777" w:rsidR="001F2859" w:rsidRPr="00475120" w:rsidRDefault="001F2859" w:rsidP="001F2859">
      <w:pPr>
        <w:pStyle w:val="Listenabsatz"/>
        <w:numPr>
          <w:ilvl w:val="0"/>
          <w:numId w:val="7"/>
        </w:numPr>
        <w:spacing w:before="60" w:after="60"/>
        <w:ind w:left="1066" w:hanging="357"/>
        <w:contextualSpacing w:val="0"/>
        <w:rPr>
          <w:rFonts w:ascii="Verdana" w:hAnsi="Verdana" w:cs="Arial"/>
          <w:sz w:val="18"/>
          <w:szCs w:val="18"/>
        </w:rPr>
      </w:pPr>
      <w:r w:rsidRPr="00475120">
        <w:rPr>
          <w:rFonts w:ascii="Verdana" w:hAnsi="Verdana" w:cs="Arial"/>
          <w:sz w:val="18"/>
          <w:szCs w:val="18"/>
        </w:rPr>
        <w:t>Besonderheiten und Anpassungen in Bezug auf den Roll-Out</w:t>
      </w:r>
    </w:p>
    <w:p w14:paraId="5D6505E0" w14:textId="77777777" w:rsidR="001F2859" w:rsidRPr="00D94BA7" w:rsidRDefault="001F2859" w:rsidP="001F2859">
      <w:pPr>
        <w:pStyle w:val="Listenabsatz"/>
        <w:numPr>
          <w:ilvl w:val="0"/>
          <w:numId w:val="7"/>
        </w:numPr>
        <w:spacing w:before="60" w:after="60"/>
        <w:ind w:left="1066" w:hanging="357"/>
        <w:contextualSpacing w:val="0"/>
        <w:rPr>
          <w:rFonts w:ascii="Verdana" w:eastAsia="Verdana" w:hAnsi="Verdana" w:cs="Verdana"/>
          <w:sz w:val="18"/>
          <w:szCs w:val="18"/>
        </w:rPr>
      </w:pPr>
      <w:r w:rsidRPr="00475120">
        <w:rPr>
          <w:rFonts w:ascii="Verdana" w:hAnsi="Verdana" w:cs="Arial"/>
          <w:sz w:val="18"/>
          <w:szCs w:val="18"/>
        </w:rPr>
        <w:t>Migrationskonzept</w:t>
      </w:r>
      <w:r w:rsidRPr="00D94BA7">
        <w:rPr>
          <w:rFonts w:ascii="Verdana" w:eastAsia="Verdana" w:hAnsi="Verdana" w:cs="Verdana"/>
          <w:sz w:val="18"/>
          <w:szCs w:val="18"/>
        </w:rPr>
        <w:t xml:space="preserve"> für die einzelnen Anwendungen und Funktionen</w:t>
      </w:r>
    </w:p>
    <w:p w14:paraId="079F3EFD" w14:textId="77777777" w:rsidR="001F2859" w:rsidRPr="00D94BA7" w:rsidRDefault="001F2859" w:rsidP="001F2859">
      <w:pPr>
        <w:spacing w:before="60" w:after="60"/>
        <w:ind w:left="709"/>
        <w:jc w:val="both"/>
        <w:rPr>
          <w:rFonts w:ascii="Verdana" w:eastAsia="Verdana" w:hAnsi="Verdana" w:cs="Verdana"/>
          <w:sz w:val="18"/>
          <w:szCs w:val="18"/>
        </w:rPr>
      </w:pPr>
    </w:p>
    <w:p w14:paraId="034036DF" w14:textId="77777777" w:rsidR="001F2859" w:rsidRDefault="001F2859" w:rsidP="001F2859">
      <w:pPr>
        <w:spacing w:before="60" w:after="60"/>
        <w:ind w:left="709"/>
        <w:jc w:val="both"/>
        <w:rPr>
          <w:rFonts w:ascii="Verdana" w:eastAsia="Verdana" w:hAnsi="Verdana" w:cs="Verdana"/>
          <w:sz w:val="18"/>
          <w:szCs w:val="18"/>
        </w:rPr>
      </w:pPr>
      <w:r w:rsidRPr="00D94BA7">
        <w:rPr>
          <w:rFonts w:ascii="Verdana" w:eastAsia="Verdana" w:hAnsi="Verdana" w:cs="Verdana"/>
          <w:sz w:val="18"/>
          <w:szCs w:val="18"/>
        </w:rPr>
        <w:t>Der Workshop kann auch in mehreren Abschnitten zu spezifischen Themen durchgeführt werden.</w:t>
      </w:r>
    </w:p>
    <w:p w14:paraId="5185BD03" w14:textId="77777777" w:rsidR="001F2859" w:rsidRDefault="001F2859" w:rsidP="001F2859">
      <w:pPr>
        <w:spacing w:before="60" w:after="60"/>
        <w:ind w:left="709"/>
        <w:jc w:val="both"/>
        <w:rPr>
          <w:rFonts w:ascii="Verdana" w:eastAsia="Verdana" w:hAnsi="Verdana" w:cs="Verdana"/>
          <w:sz w:val="18"/>
          <w:szCs w:val="18"/>
        </w:rPr>
      </w:pPr>
    </w:p>
    <w:p w14:paraId="12B0F82F" w14:textId="77777777" w:rsidR="001F2859" w:rsidRPr="00D94BA7" w:rsidRDefault="001F2859" w:rsidP="001F2859">
      <w:pPr>
        <w:spacing w:before="60" w:after="60"/>
        <w:ind w:left="709"/>
        <w:jc w:val="both"/>
        <w:rPr>
          <w:rFonts w:ascii="Verdana" w:eastAsia="Verdana" w:hAnsi="Verdana" w:cs="Verdana"/>
          <w:sz w:val="18"/>
          <w:szCs w:val="18"/>
        </w:rPr>
      </w:pPr>
    </w:p>
    <w:p w14:paraId="2A2DD042" w14:textId="799D0D74" w:rsidR="001F2859" w:rsidRPr="00D94BA7" w:rsidRDefault="001F2859" w:rsidP="001F2859">
      <w:pPr>
        <w:pStyle w:val="berschrift1"/>
        <w:numPr>
          <w:ilvl w:val="1"/>
          <w:numId w:val="6"/>
        </w:numPr>
        <w:jc w:val="both"/>
      </w:pPr>
      <w:bookmarkStart w:id="91" w:name="_Toc183190224"/>
      <w:bookmarkStart w:id="92" w:name="_Toc238803221"/>
      <w:r w:rsidRPr="00D94BA7">
        <w:lastRenderedPageBreak/>
        <w:t xml:space="preserve">Schulung / Einweisung </w:t>
      </w:r>
      <w:r>
        <w:t>Contact Center</w:t>
      </w:r>
      <w:r w:rsidRPr="00D94BA7">
        <w:t xml:space="preserve"> (Multiplikatoren)</w:t>
      </w:r>
      <w:bookmarkEnd w:id="91"/>
      <w:bookmarkEnd w:id="92"/>
    </w:p>
    <w:p w14:paraId="3A9B3BC2" w14:textId="6973EC53" w:rsidR="001F2859" w:rsidRPr="00D94BA7" w:rsidRDefault="001F2859" w:rsidP="001F2859">
      <w:pPr>
        <w:spacing w:before="60" w:after="60"/>
        <w:ind w:left="709"/>
        <w:jc w:val="both"/>
        <w:rPr>
          <w:rFonts w:ascii="Verdana" w:eastAsia="Verdana" w:hAnsi="Verdana" w:cs="Verdana"/>
          <w:sz w:val="18"/>
          <w:szCs w:val="18"/>
        </w:rPr>
      </w:pPr>
      <w:r w:rsidRPr="00D94BA7">
        <w:rPr>
          <w:rFonts w:ascii="Verdana" w:eastAsia="Verdana" w:hAnsi="Verdana" w:cs="Verdana"/>
          <w:sz w:val="18"/>
          <w:szCs w:val="18"/>
        </w:rPr>
        <w:t xml:space="preserve">Die Multiplikatoren sollen in der Bedienung der </w:t>
      </w:r>
      <w:r>
        <w:rPr>
          <w:rFonts w:ascii="Verdana" w:eastAsia="Verdana" w:hAnsi="Verdana" w:cs="Verdana"/>
          <w:sz w:val="18"/>
          <w:szCs w:val="18"/>
        </w:rPr>
        <w:t>neuen Agentenoberfläche</w:t>
      </w:r>
      <w:r w:rsidRPr="00D94BA7">
        <w:rPr>
          <w:rFonts w:ascii="Verdana" w:eastAsia="Verdana" w:hAnsi="Verdana" w:cs="Verdana"/>
          <w:sz w:val="18"/>
          <w:szCs w:val="18"/>
        </w:rPr>
        <w:t xml:space="preserve"> und Anwendungen geschult werden. Die Schulungen sollen in Gruppen mit max. 10 Personen durch den AN durchgeführt.</w:t>
      </w:r>
    </w:p>
    <w:p w14:paraId="70505BC3" w14:textId="77777777" w:rsidR="001F2859" w:rsidRDefault="001F2859" w:rsidP="001F2859">
      <w:pPr>
        <w:spacing w:before="60" w:after="60"/>
        <w:ind w:left="709"/>
        <w:jc w:val="both"/>
        <w:rPr>
          <w:rFonts w:ascii="Verdana" w:eastAsia="Verdana" w:hAnsi="Verdana" w:cs="Verdana"/>
          <w:sz w:val="18"/>
          <w:szCs w:val="18"/>
        </w:rPr>
      </w:pPr>
      <w:r w:rsidRPr="00D94BA7">
        <w:rPr>
          <w:rFonts w:ascii="Verdana" w:eastAsia="Verdana" w:hAnsi="Verdana" w:cs="Verdana"/>
          <w:sz w:val="18"/>
          <w:szCs w:val="18"/>
        </w:rPr>
        <w:t xml:space="preserve">Die Durchführung der Schulung ist von einem </w:t>
      </w:r>
      <w:r w:rsidRPr="00D94BA7">
        <w:rPr>
          <w:rFonts w:ascii="Verdana" w:eastAsia="Verdana" w:hAnsi="Verdana" w:cs="Verdana"/>
          <w:b/>
          <w:sz w:val="18"/>
          <w:szCs w:val="18"/>
        </w:rPr>
        <w:t>geschulten</w:t>
      </w:r>
      <w:r w:rsidRPr="00D94BA7">
        <w:rPr>
          <w:rFonts w:ascii="Verdana" w:eastAsia="Verdana" w:hAnsi="Verdana" w:cs="Verdana"/>
          <w:sz w:val="18"/>
          <w:szCs w:val="18"/>
        </w:rPr>
        <w:t xml:space="preserve"> Trainer(in) durchzuführen. Im Mittelpunkt der Schulungen sollen die neuen Leistungsmerkmale und Bedienfunktion der Systemlösung stehen. Der AG und AN stimmen den Schulungsinhalt vorher ab.</w:t>
      </w:r>
    </w:p>
    <w:p w14:paraId="246C87D1" w14:textId="77777777" w:rsidR="001F2859" w:rsidRPr="00D94BA7" w:rsidRDefault="001F2859" w:rsidP="001F2859">
      <w:pPr>
        <w:spacing w:before="60" w:after="60"/>
        <w:jc w:val="both"/>
        <w:rPr>
          <w:rFonts w:ascii="Verdana" w:eastAsia="Verdana" w:hAnsi="Verdana" w:cs="Verdana"/>
          <w:sz w:val="18"/>
          <w:szCs w:val="18"/>
        </w:rPr>
      </w:pPr>
    </w:p>
    <w:p w14:paraId="72A32D65" w14:textId="77777777" w:rsidR="001F2859" w:rsidRPr="00D94BA7" w:rsidRDefault="001F2859" w:rsidP="001F2859">
      <w:pPr>
        <w:pStyle w:val="berschrift1"/>
        <w:numPr>
          <w:ilvl w:val="1"/>
          <w:numId w:val="6"/>
        </w:numPr>
        <w:jc w:val="both"/>
      </w:pPr>
      <w:bookmarkStart w:id="93" w:name="_Toc183190225"/>
      <w:bookmarkStart w:id="94" w:name="_Toc238803222"/>
      <w:r w:rsidRPr="00D94BA7">
        <w:t>Schulung Systemadministration</w:t>
      </w:r>
      <w:bookmarkEnd w:id="93"/>
      <w:bookmarkEnd w:id="94"/>
    </w:p>
    <w:p w14:paraId="79117F0A" w14:textId="77777777" w:rsidR="001F2859" w:rsidRDefault="001F2859" w:rsidP="001F2859">
      <w:pPr>
        <w:spacing w:before="60" w:after="60"/>
        <w:ind w:left="709"/>
        <w:jc w:val="both"/>
        <w:rPr>
          <w:rFonts w:ascii="Verdana" w:eastAsia="Verdana" w:hAnsi="Verdana" w:cs="Verdana"/>
          <w:sz w:val="18"/>
          <w:szCs w:val="18"/>
        </w:rPr>
      </w:pPr>
      <w:r w:rsidRPr="00D94BA7">
        <w:rPr>
          <w:rFonts w:ascii="Verdana" w:eastAsia="Verdana" w:hAnsi="Verdana" w:cs="Verdana"/>
          <w:sz w:val="18"/>
          <w:szCs w:val="18"/>
        </w:rPr>
        <w:t>Ca. drei bis fünf Mitarbeiter des AG sollen in die Funktionen und Möglichkeiten der Administration der PBX und den angefragten Anwendungen geschult werden. Ziel ist, die aufgeführten Systeme in Eigenregie zu verwalten und gängige, sich häufig ändernde Parameter anzupassen.</w:t>
      </w:r>
    </w:p>
    <w:p w14:paraId="09D17176" w14:textId="77777777" w:rsidR="001F2859" w:rsidRPr="001F2859" w:rsidRDefault="001F2859" w:rsidP="001F2859"/>
    <w:p w14:paraId="0CF12CA3" w14:textId="2389F2AF" w:rsidR="007E4489" w:rsidRPr="0048760B" w:rsidRDefault="007E4489">
      <w:pPr>
        <w:pStyle w:val="berschrift1"/>
        <w:numPr>
          <w:ilvl w:val="0"/>
          <w:numId w:val="6"/>
        </w:numPr>
        <w:jc w:val="both"/>
      </w:pPr>
      <w:bookmarkStart w:id="95" w:name="_Toc238803223"/>
      <w:r w:rsidRPr="0048760B">
        <w:t>Optionale Leistungen</w:t>
      </w:r>
      <w:bookmarkEnd w:id="95"/>
    </w:p>
    <w:p w14:paraId="66B4C8C2" w14:textId="1A6D9C81" w:rsidR="0048760B" w:rsidRDefault="0048760B" w:rsidP="0048760B">
      <w:pPr>
        <w:spacing w:before="60" w:after="60"/>
        <w:ind w:left="709"/>
        <w:rPr>
          <w:rFonts w:ascii="Verdana" w:eastAsia="Verdana" w:hAnsi="Verdana" w:cs="Verdana"/>
          <w:sz w:val="18"/>
          <w:szCs w:val="18"/>
        </w:rPr>
      </w:pPr>
      <w:r w:rsidRPr="0048760B">
        <w:rPr>
          <w:rFonts w:ascii="Verdana" w:eastAsia="Verdana" w:hAnsi="Verdana" w:cs="Verdana"/>
          <w:sz w:val="18"/>
          <w:szCs w:val="18"/>
        </w:rPr>
        <w:t xml:space="preserve">Folgende Leistungen sollen optional angeboten werden. Der AG entscheidet im Rahmen des Verfahrens, ob </w:t>
      </w:r>
      <w:r>
        <w:rPr>
          <w:rFonts w:ascii="Verdana" w:eastAsia="Verdana" w:hAnsi="Verdana" w:cs="Verdana"/>
          <w:sz w:val="18"/>
          <w:szCs w:val="18"/>
        </w:rPr>
        <w:t xml:space="preserve">und zu welchem Zeitpunkt </w:t>
      </w:r>
      <w:r w:rsidRPr="0048760B">
        <w:rPr>
          <w:rFonts w:ascii="Verdana" w:eastAsia="Verdana" w:hAnsi="Verdana" w:cs="Verdana"/>
          <w:sz w:val="18"/>
          <w:szCs w:val="18"/>
        </w:rPr>
        <w:t>die Leistungen umgesetzt werden.</w:t>
      </w:r>
    </w:p>
    <w:p w14:paraId="2467E9B5" w14:textId="416B49F7" w:rsidR="0048760B" w:rsidRDefault="0048760B" w:rsidP="0048760B">
      <w:pPr>
        <w:pStyle w:val="berschrift2"/>
        <w:numPr>
          <w:ilvl w:val="1"/>
          <w:numId w:val="6"/>
        </w:numPr>
      </w:pPr>
      <w:bookmarkStart w:id="96" w:name="_Toc238803224"/>
      <w:r>
        <w:t>Direkt-Routing für MS-Teams</w:t>
      </w:r>
      <w:bookmarkEnd w:id="96"/>
    </w:p>
    <w:p w14:paraId="4B13B49F" w14:textId="1DB7522C" w:rsidR="0048760B" w:rsidRDefault="0048760B" w:rsidP="0048760B">
      <w:pPr>
        <w:spacing w:before="60" w:after="60"/>
        <w:ind w:left="709"/>
        <w:rPr>
          <w:rFonts w:ascii="Verdana" w:eastAsia="Verdana" w:hAnsi="Verdana" w:cs="Verdana"/>
          <w:sz w:val="18"/>
          <w:szCs w:val="18"/>
        </w:rPr>
      </w:pPr>
      <w:r w:rsidRPr="0048760B">
        <w:rPr>
          <w:rFonts w:ascii="Verdana" w:eastAsia="Verdana" w:hAnsi="Verdana" w:cs="Verdana"/>
          <w:sz w:val="18"/>
          <w:szCs w:val="18"/>
        </w:rPr>
        <w:t>Der AG</w:t>
      </w:r>
      <w:r>
        <w:rPr>
          <w:rFonts w:ascii="Verdana" w:eastAsia="Verdana" w:hAnsi="Verdana" w:cs="Verdana"/>
          <w:sz w:val="18"/>
          <w:szCs w:val="18"/>
        </w:rPr>
        <w:t xml:space="preserve"> setzt für interne Kommunikation und Collaboration MS-Teams ein.</w:t>
      </w:r>
      <w:r w:rsidR="004D7CFE">
        <w:rPr>
          <w:rFonts w:ascii="Verdana" w:eastAsia="Verdana" w:hAnsi="Verdana" w:cs="Verdana"/>
          <w:sz w:val="18"/>
          <w:szCs w:val="18"/>
        </w:rPr>
        <w:t xml:space="preserve"> Damit ausgewählte Mitarbeiter auch Ihre Festnetzrufnummer mit MS-Teams verwenden können, sollen die Unify SBC an MS-Teams angebunden werden, die die Funktion Direct Routing für MS-Teams zur Verfügung stellen.</w:t>
      </w:r>
    </w:p>
    <w:p w14:paraId="25AED723" w14:textId="595E9CEF" w:rsidR="004D7CFE" w:rsidRDefault="004D7CFE" w:rsidP="0048760B">
      <w:pPr>
        <w:spacing w:before="60" w:after="60"/>
        <w:ind w:left="709"/>
        <w:rPr>
          <w:rFonts w:ascii="Verdana" w:eastAsia="Verdana" w:hAnsi="Verdana" w:cs="Verdana"/>
          <w:sz w:val="18"/>
          <w:szCs w:val="18"/>
        </w:rPr>
      </w:pPr>
      <w:r>
        <w:rPr>
          <w:rFonts w:ascii="Verdana" w:eastAsia="Verdana" w:hAnsi="Verdana" w:cs="Verdana"/>
          <w:sz w:val="18"/>
          <w:szCs w:val="18"/>
        </w:rPr>
        <w:t>Die entsprechenden Lizenzen für Ms-Teams stellt der AG bei.</w:t>
      </w:r>
    </w:p>
    <w:p w14:paraId="25F60B3E" w14:textId="77777777" w:rsidR="004D7CFE" w:rsidRDefault="004D7CFE" w:rsidP="0048760B">
      <w:pPr>
        <w:spacing w:before="60" w:after="60"/>
        <w:ind w:left="709"/>
        <w:rPr>
          <w:rFonts w:ascii="Verdana" w:eastAsia="Verdana" w:hAnsi="Verdana" w:cs="Verdana"/>
          <w:sz w:val="18"/>
          <w:szCs w:val="18"/>
        </w:rPr>
      </w:pPr>
      <w:r>
        <w:rPr>
          <w:rFonts w:ascii="Verdana" w:eastAsia="Verdana" w:hAnsi="Verdana" w:cs="Verdana"/>
          <w:sz w:val="18"/>
          <w:szCs w:val="18"/>
        </w:rPr>
        <w:t xml:space="preserve">Eine Rufnummer kann entweder für MS-Teams oder für die OSV genutzt werden. </w:t>
      </w:r>
    </w:p>
    <w:p w14:paraId="240C07E8" w14:textId="77777777" w:rsidR="00F8649F" w:rsidRDefault="004D7CFE" w:rsidP="0048760B">
      <w:pPr>
        <w:spacing w:before="60" w:after="60"/>
        <w:ind w:left="709"/>
        <w:rPr>
          <w:rFonts w:ascii="Verdana" w:eastAsia="Verdana" w:hAnsi="Verdana" w:cs="Verdana"/>
          <w:sz w:val="18"/>
          <w:szCs w:val="18"/>
        </w:rPr>
      </w:pPr>
      <w:r>
        <w:rPr>
          <w:rFonts w:ascii="Verdana" w:eastAsia="Verdana" w:hAnsi="Verdana" w:cs="Verdana"/>
          <w:sz w:val="18"/>
          <w:szCs w:val="18"/>
        </w:rPr>
        <w:t xml:space="preserve">Dazu soll optional ein Attribut im MetaDirectory (NetIQ) eingepflegt werden. Die Abfrage des Attributs kann über LDAP erfolgen. Der SBC soll das Attribut prüfen und danach die Routingentscheidung zu MS-Teams oder OSV treffen. </w:t>
      </w:r>
    </w:p>
    <w:p w14:paraId="04983AB2" w14:textId="77777777" w:rsidR="00F8649F" w:rsidRDefault="00F8649F" w:rsidP="0048760B">
      <w:pPr>
        <w:spacing w:before="60" w:after="60"/>
        <w:ind w:left="709"/>
        <w:rPr>
          <w:rFonts w:ascii="Verdana" w:eastAsia="Verdana" w:hAnsi="Verdana" w:cs="Verdana"/>
          <w:sz w:val="18"/>
          <w:szCs w:val="18"/>
        </w:rPr>
      </w:pPr>
      <w:r>
        <w:rPr>
          <w:rFonts w:ascii="Verdana" w:eastAsia="Verdana" w:hAnsi="Verdana" w:cs="Verdana"/>
          <w:sz w:val="18"/>
          <w:szCs w:val="18"/>
        </w:rPr>
        <w:t>Folgende Funktionen sollen zur Verfügung stehen:</w:t>
      </w:r>
    </w:p>
    <w:p w14:paraId="281848EA" w14:textId="076D8EDF" w:rsidR="004D7CFE" w:rsidRDefault="00F8649F" w:rsidP="00F8649F">
      <w:pPr>
        <w:pStyle w:val="Listenabsatz"/>
        <w:numPr>
          <w:ilvl w:val="0"/>
          <w:numId w:val="22"/>
        </w:numPr>
        <w:spacing w:before="60" w:after="60"/>
        <w:rPr>
          <w:rFonts w:ascii="Verdana" w:eastAsia="Verdana" w:hAnsi="Verdana" w:cs="Verdana"/>
          <w:sz w:val="18"/>
          <w:szCs w:val="18"/>
        </w:rPr>
      </w:pPr>
      <w:r>
        <w:rPr>
          <w:rFonts w:ascii="Verdana" w:eastAsia="Verdana" w:hAnsi="Verdana" w:cs="Verdana"/>
          <w:sz w:val="18"/>
          <w:szCs w:val="18"/>
        </w:rPr>
        <w:t>Verbinden, makeln zwischen MS-teams und OSV</w:t>
      </w:r>
    </w:p>
    <w:p w14:paraId="7B62DA43" w14:textId="4810DEFA" w:rsidR="00F8649F" w:rsidRDefault="00F8649F" w:rsidP="00F8649F">
      <w:pPr>
        <w:pStyle w:val="Listenabsatz"/>
        <w:numPr>
          <w:ilvl w:val="0"/>
          <w:numId w:val="22"/>
        </w:numPr>
        <w:spacing w:before="60" w:after="60"/>
        <w:rPr>
          <w:rFonts w:ascii="Verdana" w:eastAsia="Verdana" w:hAnsi="Verdana" w:cs="Verdana"/>
          <w:sz w:val="18"/>
          <w:szCs w:val="18"/>
        </w:rPr>
      </w:pPr>
      <w:r>
        <w:rPr>
          <w:rFonts w:ascii="Verdana" w:eastAsia="Verdana" w:hAnsi="Verdana" w:cs="Verdana"/>
          <w:sz w:val="18"/>
          <w:szCs w:val="18"/>
        </w:rPr>
        <w:t>3er Konferenz</w:t>
      </w:r>
    </w:p>
    <w:p w14:paraId="1D7799D5" w14:textId="7FEBB038" w:rsidR="00F8649F" w:rsidRDefault="00F8649F" w:rsidP="00F8649F">
      <w:pPr>
        <w:pStyle w:val="Listenabsatz"/>
        <w:numPr>
          <w:ilvl w:val="0"/>
          <w:numId w:val="22"/>
        </w:numPr>
        <w:spacing w:before="60" w:after="60"/>
        <w:rPr>
          <w:rFonts w:ascii="Verdana" w:eastAsia="Verdana" w:hAnsi="Verdana" w:cs="Verdana"/>
          <w:sz w:val="18"/>
          <w:szCs w:val="18"/>
        </w:rPr>
      </w:pPr>
      <w:r>
        <w:rPr>
          <w:rFonts w:ascii="Verdana" w:eastAsia="Verdana" w:hAnsi="Verdana" w:cs="Verdana"/>
          <w:sz w:val="18"/>
          <w:szCs w:val="18"/>
        </w:rPr>
        <w:t>Rückfrage</w:t>
      </w:r>
    </w:p>
    <w:p w14:paraId="5E8E7E42" w14:textId="0F777DAE" w:rsidR="00F8649F" w:rsidRDefault="00F8649F" w:rsidP="00F8649F">
      <w:pPr>
        <w:pStyle w:val="Listenabsatz"/>
        <w:numPr>
          <w:ilvl w:val="0"/>
          <w:numId w:val="22"/>
        </w:numPr>
        <w:spacing w:before="60" w:after="60"/>
        <w:rPr>
          <w:rFonts w:ascii="Verdana" w:eastAsia="Verdana" w:hAnsi="Verdana" w:cs="Verdana"/>
          <w:sz w:val="18"/>
          <w:szCs w:val="18"/>
        </w:rPr>
      </w:pPr>
      <w:r>
        <w:rPr>
          <w:rFonts w:ascii="Verdana" w:eastAsia="Verdana" w:hAnsi="Verdana" w:cs="Verdana"/>
          <w:sz w:val="18"/>
          <w:szCs w:val="18"/>
        </w:rPr>
        <w:t>Anrufweiterschaltung</w:t>
      </w:r>
    </w:p>
    <w:p w14:paraId="5C3C1C42" w14:textId="38A125FD" w:rsidR="00F8649F" w:rsidRPr="00F8649F" w:rsidRDefault="00F8649F" w:rsidP="00F8649F">
      <w:pPr>
        <w:pStyle w:val="Listenabsatz"/>
        <w:numPr>
          <w:ilvl w:val="0"/>
          <w:numId w:val="22"/>
        </w:numPr>
        <w:spacing w:before="60" w:after="60"/>
        <w:rPr>
          <w:rFonts w:ascii="Verdana" w:eastAsia="Verdana" w:hAnsi="Verdana" w:cs="Verdana"/>
          <w:sz w:val="18"/>
          <w:szCs w:val="18"/>
        </w:rPr>
      </w:pPr>
      <w:r>
        <w:rPr>
          <w:rFonts w:ascii="Verdana" w:eastAsia="Verdana" w:hAnsi="Verdana" w:cs="Verdana"/>
          <w:sz w:val="18"/>
          <w:szCs w:val="18"/>
        </w:rPr>
        <w:t xml:space="preserve">Anreichern der Teams-Presence um den </w:t>
      </w:r>
      <w:r w:rsidR="00B75180">
        <w:rPr>
          <w:rFonts w:ascii="Verdana" w:eastAsia="Verdana" w:hAnsi="Verdana" w:cs="Verdana"/>
          <w:sz w:val="18"/>
          <w:szCs w:val="18"/>
        </w:rPr>
        <w:t>Telefonie Status</w:t>
      </w:r>
      <w:r>
        <w:rPr>
          <w:rFonts w:ascii="Verdana" w:eastAsia="Verdana" w:hAnsi="Verdana" w:cs="Verdana"/>
          <w:sz w:val="18"/>
          <w:szCs w:val="18"/>
        </w:rPr>
        <w:t xml:space="preserve"> der OSV</w:t>
      </w:r>
    </w:p>
    <w:p w14:paraId="7A86E764" w14:textId="77777777" w:rsidR="0048760B" w:rsidRPr="0048760B" w:rsidRDefault="0048760B" w:rsidP="0048760B">
      <w:pPr>
        <w:spacing w:before="60" w:after="60"/>
        <w:ind w:left="709"/>
        <w:rPr>
          <w:rFonts w:ascii="Verdana" w:eastAsia="Verdana" w:hAnsi="Verdana" w:cs="Verdana"/>
          <w:sz w:val="18"/>
          <w:szCs w:val="18"/>
        </w:rPr>
      </w:pPr>
    </w:p>
    <w:p w14:paraId="270053A3" w14:textId="3EDD34FC" w:rsidR="004D7CFE" w:rsidRDefault="004D7CFE" w:rsidP="004D7CFE">
      <w:pPr>
        <w:pStyle w:val="berschrift2"/>
        <w:numPr>
          <w:ilvl w:val="1"/>
          <w:numId w:val="6"/>
        </w:numPr>
      </w:pPr>
      <w:bookmarkStart w:id="97" w:name="_Toc238803225"/>
      <w:r>
        <w:t>Client Integration für MS-Teams</w:t>
      </w:r>
      <w:bookmarkEnd w:id="97"/>
    </w:p>
    <w:p w14:paraId="06A58CFF" w14:textId="50AC4910" w:rsidR="007E4489" w:rsidRDefault="004D7CFE" w:rsidP="004D7CFE">
      <w:pPr>
        <w:spacing w:before="60" w:after="60"/>
        <w:ind w:left="709"/>
        <w:rPr>
          <w:rFonts w:ascii="Verdana" w:eastAsia="Verdana" w:hAnsi="Verdana" w:cs="Verdana"/>
          <w:sz w:val="18"/>
          <w:szCs w:val="18"/>
        </w:rPr>
      </w:pPr>
      <w:r w:rsidRPr="004D7CFE">
        <w:rPr>
          <w:rFonts w:ascii="Verdana" w:eastAsia="Verdana" w:hAnsi="Verdana" w:cs="Verdana"/>
          <w:sz w:val="18"/>
          <w:szCs w:val="18"/>
        </w:rPr>
        <w:t>Es soll die Client Integration für MS-Teams des Open Scape UC Clients verwendet werden.</w:t>
      </w:r>
    </w:p>
    <w:p w14:paraId="62D6976E" w14:textId="38B4FBDA" w:rsidR="004D7CFE" w:rsidRDefault="004D7CFE" w:rsidP="004D7CFE">
      <w:pPr>
        <w:spacing w:before="60" w:after="60"/>
        <w:ind w:left="709"/>
        <w:rPr>
          <w:rFonts w:ascii="Verdana" w:eastAsia="Verdana" w:hAnsi="Verdana" w:cs="Verdana"/>
          <w:sz w:val="18"/>
          <w:szCs w:val="18"/>
        </w:rPr>
      </w:pPr>
      <w:r>
        <w:rPr>
          <w:rFonts w:ascii="Verdana" w:eastAsia="Verdana" w:hAnsi="Verdana" w:cs="Verdana"/>
          <w:sz w:val="18"/>
          <w:szCs w:val="18"/>
        </w:rPr>
        <w:t>Dadurch stehen folgende Funktionen zur Verfügung:</w:t>
      </w:r>
    </w:p>
    <w:p w14:paraId="23C37A32" w14:textId="060910D7" w:rsidR="004D7CFE" w:rsidRDefault="00F8649F" w:rsidP="004D7CFE">
      <w:pPr>
        <w:pStyle w:val="Listenabsatz"/>
        <w:numPr>
          <w:ilvl w:val="0"/>
          <w:numId w:val="21"/>
        </w:numPr>
        <w:spacing w:before="60" w:after="60"/>
        <w:rPr>
          <w:rFonts w:ascii="Verdana" w:eastAsia="Verdana" w:hAnsi="Verdana" w:cs="Verdana"/>
          <w:sz w:val="18"/>
          <w:szCs w:val="18"/>
        </w:rPr>
      </w:pPr>
      <w:r>
        <w:rPr>
          <w:rFonts w:ascii="Verdana" w:eastAsia="Verdana" w:hAnsi="Verdana" w:cs="Verdana"/>
          <w:sz w:val="18"/>
          <w:szCs w:val="18"/>
        </w:rPr>
        <w:t xml:space="preserve">OSV </w:t>
      </w:r>
      <w:r w:rsidR="00B75180">
        <w:rPr>
          <w:rFonts w:ascii="Verdana" w:eastAsia="Verdana" w:hAnsi="Verdana" w:cs="Verdana"/>
          <w:sz w:val="18"/>
          <w:szCs w:val="18"/>
        </w:rPr>
        <w:t>Telefonie Steuerung</w:t>
      </w:r>
      <w:r>
        <w:rPr>
          <w:rFonts w:ascii="Verdana" w:eastAsia="Verdana" w:hAnsi="Verdana" w:cs="Verdana"/>
          <w:sz w:val="18"/>
          <w:szCs w:val="18"/>
        </w:rPr>
        <w:t xml:space="preserve"> im MS-Teams Client</w:t>
      </w:r>
    </w:p>
    <w:p w14:paraId="090B859B" w14:textId="3D4E4275" w:rsidR="00F8649F" w:rsidRDefault="00F8649F" w:rsidP="004D7CFE">
      <w:pPr>
        <w:pStyle w:val="Listenabsatz"/>
        <w:numPr>
          <w:ilvl w:val="0"/>
          <w:numId w:val="21"/>
        </w:numPr>
        <w:spacing w:before="60" w:after="60"/>
        <w:rPr>
          <w:rFonts w:ascii="Verdana" w:eastAsia="Verdana" w:hAnsi="Verdana" w:cs="Verdana"/>
          <w:sz w:val="18"/>
          <w:szCs w:val="18"/>
        </w:rPr>
      </w:pPr>
      <w:r>
        <w:rPr>
          <w:rFonts w:ascii="Verdana" w:eastAsia="Verdana" w:hAnsi="Verdana" w:cs="Verdana"/>
          <w:sz w:val="18"/>
          <w:szCs w:val="18"/>
        </w:rPr>
        <w:t>Zugriff auf das UC-Telefonbuch &amp; Kontakte</w:t>
      </w:r>
    </w:p>
    <w:p w14:paraId="642F4130" w14:textId="211C923B" w:rsidR="004D7CFE" w:rsidRDefault="00F8649F" w:rsidP="004D7CFE">
      <w:pPr>
        <w:pStyle w:val="Listenabsatz"/>
        <w:numPr>
          <w:ilvl w:val="0"/>
          <w:numId w:val="21"/>
        </w:numPr>
        <w:spacing w:before="60" w:after="60"/>
        <w:rPr>
          <w:rFonts w:ascii="Verdana" w:eastAsia="Verdana" w:hAnsi="Verdana" w:cs="Verdana"/>
          <w:sz w:val="18"/>
          <w:szCs w:val="18"/>
        </w:rPr>
      </w:pPr>
      <w:r>
        <w:rPr>
          <w:rFonts w:ascii="Verdana" w:eastAsia="Verdana" w:hAnsi="Verdana" w:cs="Verdana"/>
          <w:sz w:val="18"/>
          <w:szCs w:val="18"/>
        </w:rPr>
        <w:t>Anrufsteuerung der OSV</w:t>
      </w:r>
    </w:p>
    <w:p w14:paraId="2C2FE3DE" w14:textId="38A32445" w:rsidR="00F8649F" w:rsidRDefault="00F8649F" w:rsidP="004D7CFE">
      <w:pPr>
        <w:pStyle w:val="Listenabsatz"/>
        <w:numPr>
          <w:ilvl w:val="0"/>
          <w:numId w:val="21"/>
        </w:numPr>
        <w:spacing w:before="60" w:after="60"/>
        <w:rPr>
          <w:rFonts w:ascii="Verdana" w:eastAsia="Verdana" w:hAnsi="Verdana" w:cs="Verdana"/>
          <w:sz w:val="18"/>
          <w:szCs w:val="18"/>
        </w:rPr>
      </w:pPr>
      <w:r>
        <w:rPr>
          <w:rFonts w:ascii="Verdana" w:eastAsia="Verdana" w:hAnsi="Verdana" w:cs="Verdana"/>
          <w:sz w:val="18"/>
          <w:szCs w:val="18"/>
        </w:rPr>
        <w:t xml:space="preserve">Presence </w:t>
      </w:r>
      <w:r w:rsidR="00051AFC">
        <w:rPr>
          <w:rFonts w:ascii="Verdana" w:eastAsia="Verdana" w:hAnsi="Verdana" w:cs="Verdana"/>
          <w:sz w:val="18"/>
          <w:szCs w:val="18"/>
        </w:rPr>
        <w:t>Abgleich</w:t>
      </w:r>
    </w:p>
    <w:p w14:paraId="1818C1B2" w14:textId="77777777" w:rsidR="00051AFC" w:rsidRDefault="00051AFC" w:rsidP="00051AFC">
      <w:pPr>
        <w:spacing w:before="60" w:after="60"/>
        <w:rPr>
          <w:rFonts w:ascii="Verdana" w:eastAsia="Verdana" w:hAnsi="Verdana" w:cs="Verdana"/>
          <w:sz w:val="18"/>
          <w:szCs w:val="18"/>
        </w:rPr>
      </w:pPr>
    </w:p>
    <w:p w14:paraId="2731036F" w14:textId="7E92A82C" w:rsidR="00051AFC" w:rsidRDefault="00051AFC" w:rsidP="00051AFC">
      <w:pPr>
        <w:pStyle w:val="berschrift2"/>
        <w:numPr>
          <w:ilvl w:val="1"/>
          <w:numId w:val="6"/>
        </w:numPr>
      </w:pPr>
      <w:bookmarkStart w:id="98" w:name="_Toc238803226"/>
      <w:r>
        <w:lastRenderedPageBreak/>
        <w:t>Vertreter-Funktion</w:t>
      </w:r>
      <w:bookmarkEnd w:id="98"/>
    </w:p>
    <w:p w14:paraId="71B7715F" w14:textId="34058822" w:rsidR="00051AFC" w:rsidRDefault="00051AFC" w:rsidP="00051AFC">
      <w:pPr>
        <w:spacing w:before="60" w:after="60"/>
        <w:ind w:left="709"/>
        <w:rPr>
          <w:rFonts w:ascii="Verdana" w:eastAsia="Verdana" w:hAnsi="Verdana" w:cs="Verdana"/>
          <w:sz w:val="18"/>
          <w:szCs w:val="18"/>
        </w:rPr>
      </w:pPr>
      <w:r>
        <w:rPr>
          <w:rFonts w:ascii="Verdana" w:eastAsia="Verdana" w:hAnsi="Verdana" w:cs="Verdana"/>
          <w:sz w:val="18"/>
          <w:szCs w:val="18"/>
        </w:rPr>
        <w:t>Ein OSV-Teilnehmer soll die Möglichkeit haben, einen Vertreter zu hinterlegen. Bei einer unerwarteten Abwesenheit des Mitarbeiters z.B. aufgrund von Krankheit soll der Vertreter folgende Möglichkeiten erhalten:</w:t>
      </w:r>
    </w:p>
    <w:p w14:paraId="7D11A054" w14:textId="3A7643F5" w:rsidR="00051AFC" w:rsidRDefault="00051AFC" w:rsidP="00051AFC">
      <w:pPr>
        <w:pStyle w:val="Listenabsatz"/>
        <w:numPr>
          <w:ilvl w:val="0"/>
          <w:numId w:val="23"/>
        </w:numPr>
        <w:spacing w:before="60" w:after="60"/>
        <w:rPr>
          <w:rFonts w:ascii="Verdana" w:eastAsia="Verdana" w:hAnsi="Verdana" w:cs="Verdana"/>
          <w:sz w:val="18"/>
          <w:szCs w:val="18"/>
        </w:rPr>
      </w:pPr>
      <w:r>
        <w:rPr>
          <w:rFonts w:ascii="Verdana" w:eastAsia="Verdana" w:hAnsi="Verdana" w:cs="Verdana"/>
          <w:sz w:val="18"/>
          <w:szCs w:val="18"/>
        </w:rPr>
        <w:t>Anrufe als Vertreter entgegennehmen</w:t>
      </w:r>
    </w:p>
    <w:p w14:paraId="0E7BED43" w14:textId="04F01724" w:rsidR="00051AFC" w:rsidRPr="00051AFC" w:rsidRDefault="00051AFC" w:rsidP="00051AFC">
      <w:pPr>
        <w:pStyle w:val="Listenabsatz"/>
        <w:numPr>
          <w:ilvl w:val="0"/>
          <w:numId w:val="23"/>
        </w:numPr>
        <w:spacing w:before="60" w:after="60"/>
        <w:rPr>
          <w:rFonts w:ascii="Verdana" w:eastAsia="Verdana" w:hAnsi="Verdana" w:cs="Verdana"/>
          <w:sz w:val="18"/>
          <w:szCs w:val="18"/>
        </w:rPr>
      </w:pPr>
      <w:r>
        <w:rPr>
          <w:rFonts w:ascii="Verdana" w:eastAsia="Verdana" w:hAnsi="Verdana" w:cs="Verdana"/>
          <w:sz w:val="18"/>
          <w:szCs w:val="18"/>
        </w:rPr>
        <w:t>Anrufumleitungen ändern oder einlegen z.B. auf die Voicemail</w:t>
      </w:r>
    </w:p>
    <w:p w14:paraId="58354BAA" w14:textId="7E02EFF7" w:rsidR="00197AFD" w:rsidRDefault="00197AFD">
      <w:pPr>
        <w:rPr>
          <w:rFonts w:ascii="Verdana" w:eastAsia="Verdana" w:hAnsi="Verdana" w:cs="Verdana"/>
          <w:sz w:val="18"/>
          <w:szCs w:val="18"/>
        </w:rPr>
      </w:pPr>
      <w:r>
        <w:rPr>
          <w:rFonts w:ascii="Verdana" w:eastAsia="Verdana" w:hAnsi="Verdana" w:cs="Verdana"/>
          <w:sz w:val="18"/>
          <w:szCs w:val="18"/>
        </w:rPr>
        <w:br w:type="page"/>
      </w:r>
    </w:p>
    <w:p w14:paraId="51BCD223" w14:textId="77777777" w:rsidR="00051AFC" w:rsidRPr="00051AFC" w:rsidRDefault="00051AFC" w:rsidP="00051AFC">
      <w:pPr>
        <w:spacing w:before="60" w:after="60"/>
        <w:rPr>
          <w:rFonts w:ascii="Verdana" w:eastAsia="Verdana" w:hAnsi="Verdana" w:cs="Verdana"/>
          <w:sz w:val="18"/>
          <w:szCs w:val="18"/>
        </w:rPr>
      </w:pPr>
    </w:p>
    <w:p w14:paraId="000004B9" w14:textId="77FF01B3" w:rsidR="00F96DBA" w:rsidRPr="005F57A6" w:rsidRDefault="00F36F8A">
      <w:pPr>
        <w:pStyle w:val="berschrift1"/>
        <w:numPr>
          <w:ilvl w:val="0"/>
          <w:numId w:val="6"/>
        </w:numPr>
        <w:jc w:val="both"/>
      </w:pPr>
      <w:bookmarkStart w:id="99" w:name="_Toc238803227"/>
      <w:r w:rsidRPr="005F57A6">
        <w:t>Beistellungsleistungen des AN</w:t>
      </w:r>
      <w:bookmarkEnd w:id="99"/>
    </w:p>
    <w:p w14:paraId="7E0ACCFD" w14:textId="1117F37D" w:rsidR="00B45C23" w:rsidRPr="005F57A6" w:rsidRDefault="00F36F8A" w:rsidP="00D90CCD">
      <w:pPr>
        <w:spacing w:before="60" w:after="60"/>
        <w:ind w:left="709"/>
        <w:rPr>
          <w:rFonts w:ascii="Verdana" w:eastAsia="Verdana" w:hAnsi="Verdana" w:cs="Verdana"/>
          <w:sz w:val="18"/>
          <w:szCs w:val="18"/>
        </w:rPr>
      </w:pPr>
      <w:r w:rsidRPr="005F57A6">
        <w:rPr>
          <w:rFonts w:ascii="Verdana" w:eastAsia="Verdana" w:hAnsi="Verdana" w:cs="Verdana"/>
          <w:sz w:val="18"/>
          <w:szCs w:val="18"/>
        </w:rPr>
        <w:t>Im Rahmen seiner Mitwirkungspflicht bietet der AN folgende Funktionen und Dienste als Beistellungsleistung an.</w:t>
      </w:r>
    </w:p>
    <w:p w14:paraId="5DD855AC" w14:textId="5485AB93" w:rsidR="00C63FE2" w:rsidRPr="005F57A6" w:rsidRDefault="00C63FE2">
      <w:pPr>
        <w:pStyle w:val="berschrift2"/>
        <w:numPr>
          <w:ilvl w:val="1"/>
          <w:numId w:val="6"/>
        </w:numPr>
      </w:pPr>
      <w:bookmarkStart w:id="100" w:name="_Toc238803228"/>
      <w:r w:rsidRPr="005F57A6">
        <w:t>Zutritt</w:t>
      </w:r>
      <w:bookmarkEnd w:id="100"/>
    </w:p>
    <w:p w14:paraId="51B7024D" w14:textId="7C8BCF0B" w:rsidR="00C63FE2" w:rsidRPr="005F57A6" w:rsidRDefault="00C63FE2" w:rsidP="00B45C23">
      <w:pPr>
        <w:spacing w:before="60" w:after="60"/>
        <w:ind w:left="709"/>
        <w:rPr>
          <w:rFonts w:ascii="Verdana" w:eastAsia="Verdana" w:hAnsi="Verdana" w:cs="Verdana"/>
          <w:sz w:val="18"/>
          <w:szCs w:val="18"/>
        </w:rPr>
      </w:pPr>
      <w:r w:rsidRPr="005F57A6">
        <w:rPr>
          <w:rFonts w:ascii="Verdana" w:eastAsia="Verdana" w:hAnsi="Verdana" w:cs="Verdana"/>
          <w:sz w:val="18"/>
          <w:szCs w:val="18"/>
        </w:rPr>
        <w:t>Der AG gewährt Zutritt zu den Räumlichkeiten der Systeme. Die Termine und Zeiten sind mit dem entsprechenden Ansprechpartner abzustimmen.</w:t>
      </w:r>
    </w:p>
    <w:p w14:paraId="169B4F6C" w14:textId="0DCB28E2" w:rsidR="00B45C23" w:rsidRPr="005F57A6" w:rsidRDefault="00C63FE2" w:rsidP="00B42B06">
      <w:pPr>
        <w:spacing w:before="60" w:after="60"/>
        <w:ind w:left="709"/>
        <w:rPr>
          <w:rFonts w:ascii="Verdana" w:eastAsia="Verdana" w:hAnsi="Verdana" w:cs="Verdana"/>
          <w:sz w:val="18"/>
          <w:szCs w:val="18"/>
        </w:rPr>
      </w:pPr>
      <w:r w:rsidRPr="005F57A6">
        <w:rPr>
          <w:rFonts w:ascii="Verdana" w:eastAsia="Verdana" w:hAnsi="Verdana" w:cs="Verdana"/>
          <w:sz w:val="18"/>
          <w:szCs w:val="18"/>
        </w:rPr>
        <w:t xml:space="preserve">Die Kernarbeitszeit des AG ist dabei: Mo-Fr: 08:00-16:30 </w:t>
      </w:r>
    </w:p>
    <w:p w14:paraId="4ACA4BE7" w14:textId="2A0A07C2" w:rsidR="003C6C8E" w:rsidRPr="005F57A6" w:rsidRDefault="003C6C8E">
      <w:pPr>
        <w:pStyle w:val="berschrift2"/>
        <w:numPr>
          <w:ilvl w:val="1"/>
          <w:numId w:val="6"/>
        </w:numPr>
      </w:pPr>
      <w:bookmarkStart w:id="101" w:name="_Toc238803229"/>
      <w:r w:rsidRPr="005F57A6">
        <w:t>Rackspace</w:t>
      </w:r>
      <w:bookmarkEnd w:id="101"/>
    </w:p>
    <w:p w14:paraId="6E84F53E" w14:textId="45EC17C7" w:rsidR="00B45C23" w:rsidRPr="005F57A6" w:rsidRDefault="003C6C8E" w:rsidP="00B42B06">
      <w:pPr>
        <w:spacing w:before="60" w:after="60"/>
        <w:ind w:left="709"/>
        <w:rPr>
          <w:rFonts w:ascii="Verdana" w:eastAsia="Verdana" w:hAnsi="Verdana" w:cs="Verdana"/>
          <w:sz w:val="18"/>
          <w:szCs w:val="18"/>
        </w:rPr>
      </w:pPr>
      <w:r w:rsidRPr="005F57A6">
        <w:rPr>
          <w:rFonts w:ascii="Verdana" w:eastAsia="Verdana" w:hAnsi="Verdana" w:cs="Verdana"/>
          <w:sz w:val="18"/>
          <w:szCs w:val="18"/>
        </w:rPr>
        <w:t>Der AG stellt in seinen Serverraumen und Unterverteilungen entsprechenden Einbauplatz in 19“ Schränken zur Verfügung. Im den Serverraumen werden die Geräte über USV gesichert.</w:t>
      </w:r>
      <w:r w:rsidR="00B45C23">
        <w:rPr>
          <w:rFonts w:ascii="Verdana" w:eastAsia="Verdana" w:hAnsi="Verdana" w:cs="Verdana"/>
          <w:sz w:val="18"/>
          <w:szCs w:val="18"/>
        </w:rPr>
        <w:t xml:space="preserve"> </w:t>
      </w:r>
      <w:r w:rsidRPr="005F57A6">
        <w:rPr>
          <w:rFonts w:ascii="Verdana" w:eastAsia="Verdana" w:hAnsi="Verdana" w:cs="Verdana"/>
          <w:sz w:val="18"/>
          <w:szCs w:val="18"/>
        </w:rPr>
        <w:t>Alle Verteiler sind klimatisiert.</w:t>
      </w:r>
    </w:p>
    <w:p w14:paraId="000004BD" w14:textId="56CB4E1F" w:rsidR="00F96DBA" w:rsidRPr="005F57A6" w:rsidRDefault="00F36F8A">
      <w:pPr>
        <w:pStyle w:val="berschrift2"/>
        <w:numPr>
          <w:ilvl w:val="1"/>
          <w:numId w:val="6"/>
        </w:numPr>
      </w:pPr>
      <w:bookmarkStart w:id="102" w:name="_Toc238803230"/>
      <w:r w:rsidRPr="005F57A6">
        <w:t>Netzwerkdienste und Einstellungen</w:t>
      </w:r>
      <w:r w:rsidR="00A16E58" w:rsidRPr="005F57A6">
        <w:t xml:space="preserve"> Client-Netze</w:t>
      </w:r>
      <w:bookmarkEnd w:id="102"/>
    </w:p>
    <w:p w14:paraId="000004BE" w14:textId="1D131B6E" w:rsidR="00F96DBA" w:rsidRPr="005F57A6" w:rsidRDefault="00F36F8A">
      <w:pPr>
        <w:spacing w:before="60" w:after="60"/>
        <w:ind w:left="709"/>
        <w:jc w:val="both"/>
        <w:rPr>
          <w:rFonts w:ascii="Verdana" w:eastAsia="Verdana" w:hAnsi="Verdana" w:cs="Verdana"/>
          <w:sz w:val="18"/>
          <w:szCs w:val="18"/>
        </w:rPr>
      </w:pPr>
      <w:r w:rsidRPr="005F57A6">
        <w:rPr>
          <w:rFonts w:ascii="Verdana" w:eastAsia="Verdana" w:hAnsi="Verdana" w:cs="Verdana"/>
          <w:sz w:val="18"/>
          <w:szCs w:val="18"/>
        </w:rPr>
        <w:t>Der A</w:t>
      </w:r>
      <w:r w:rsidR="00A16E58" w:rsidRPr="005F57A6">
        <w:rPr>
          <w:rFonts w:ascii="Verdana" w:eastAsia="Verdana" w:hAnsi="Verdana" w:cs="Verdana"/>
          <w:sz w:val="18"/>
          <w:szCs w:val="18"/>
        </w:rPr>
        <w:t>G</w:t>
      </w:r>
      <w:r w:rsidRPr="005F57A6">
        <w:rPr>
          <w:rFonts w:ascii="Verdana" w:eastAsia="Verdana" w:hAnsi="Verdana" w:cs="Verdana"/>
          <w:sz w:val="18"/>
          <w:szCs w:val="18"/>
        </w:rPr>
        <w:t xml:space="preserve"> stellt folgende Netzwerkdienste über seine Infrastruktur zur Verfügung:</w:t>
      </w:r>
    </w:p>
    <w:p w14:paraId="642B7111" w14:textId="57775EC5" w:rsidR="00A57899" w:rsidRDefault="00A57899">
      <w:pPr>
        <w:pStyle w:val="Listenabsatz"/>
        <w:numPr>
          <w:ilvl w:val="0"/>
          <w:numId w:val="11"/>
        </w:numPr>
        <w:spacing w:before="60" w:after="60"/>
        <w:ind w:hanging="357"/>
        <w:contextualSpacing w:val="0"/>
        <w:jc w:val="both"/>
        <w:rPr>
          <w:rFonts w:ascii="Verdana" w:eastAsia="Verdana" w:hAnsi="Verdana" w:cs="Verdana"/>
          <w:sz w:val="18"/>
          <w:szCs w:val="18"/>
        </w:rPr>
      </w:pPr>
      <w:r>
        <w:rPr>
          <w:rFonts w:ascii="Verdana" w:eastAsia="Verdana" w:hAnsi="Verdana" w:cs="Verdana"/>
          <w:sz w:val="18"/>
          <w:szCs w:val="18"/>
        </w:rPr>
        <w:t>DHCP</w:t>
      </w:r>
    </w:p>
    <w:p w14:paraId="000004BF" w14:textId="06D2E86E" w:rsidR="00F96DBA" w:rsidRPr="00B45C23" w:rsidRDefault="00F36F8A">
      <w:pPr>
        <w:pStyle w:val="Listenabsatz"/>
        <w:numPr>
          <w:ilvl w:val="0"/>
          <w:numId w:val="11"/>
        </w:numPr>
        <w:spacing w:before="60" w:after="60"/>
        <w:ind w:hanging="357"/>
        <w:contextualSpacing w:val="0"/>
        <w:jc w:val="both"/>
        <w:rPr>
          <w:rFonts w:ascii="Verdana" w:eastAsia="Verdana" w:hAnsi="Verdana" w:cs="Verdana"/>
          <w:sz w:val="18"/>
          <w:szCs w:val="18"/>
        </w:rPr>
      </w:pPr>
      <w:r w:rsidRPr="00B45C23">
        <w:rPr>
          <w:rFonts w:ascii="Verdana" w:eastAsia="Verdana" w:hAnsi="Verdana" w:cs="Verdana"/>
          <w:sz w:val="18"/>
          <w:szCs w:val="18"/>
        </w:rPr>
        <w:t>DNS</w:t>
      </w:r>
    </w:p>
    <w:p w14:paraId="000004C1" w14:textId="77777777" w:rsidR="00F96DBA" w:rsidRPr="00B45C23" w:rsidRDefault="00F36F8A">
      <w:pPr>
        <w:pStyle w:val="Listenabsatz"/>
        <w:numPr>
          <w:ilvl w:val="0"/>
          <w:numId w:val="11"/>
        </w:numPr>
        <w:spacing w:before="60" w:after="60"/>
        <w:ind w:hanging="357"/>
        <w:contextualSpacing w:val="0"/>
        <w:jc w:val="both"/>
        <w:rPr>
          <w:rFonts w:ascii="Verdana" w:eastAsia="Verdana" w:hAnsi="Verdana" w:cs="Verdana"/>
          <w:sz w:val="18"/>
          <w:szCs w:val="18"/>
        </w:rPr>
      </w:pPr>
      <w:r w:rsidRPr="00B45C23">
        <w:rPr>
          <w:rFonts w:ascii="Verdana" w:eastAsia="Verdana" w:hAnsi="Verdana" w:cs="Verdana"/>
          <w:sz w:val="18"/>
          <w:szCs w:val="18"/>
        </w:rPr>
        <w:t>NTP</w:t>
      </w:r>
    </w:p>
    <w:p w14:paraId="742378F0" w14:textId="77777777" w:rsidR="00C159CE" w:rsidRPr="00B45C23" w:rsidRDefault="00F36F8A">
      <w:pPr>
        <w:pStyle w:val="Listenabsatz"/>
        <w:numPr>
          <w:ilvl w:val="0"/>
          <w:numId w:val="11"/>
        </w:numPr>
        <w:spacing w:before="60" w:after="60"/>
        <w:ind w:hanging="357"/>
        <w:contextualSpacing w:val="0"/>
        <w:jc w:val="both"/>
        <w:rPr>
          <w:rFonts w:ascii="Verdana" w:eastAsia="Verdana" w:hAnsi="Verdana" w:cs="Verdana"/>
          <w:sz w:val="18"/>
          <w:szCs w:val="18"/>
        </w:rPr>
      </w:pPr>
      <w:r w:rsidRPr="00B45C23">
        <w:rPr>
          <w:rFonts w:ascii="Verdana" w:eastAsia="Verdana" w:hAnsi="Verdana" w:cs="Verdana"/>
          <w:sz w:val="18"/>
          <w:szCs w:val="18"/>
        </w:rPr>
        <w:t>PoE Klasse 1-2 für IP-Telefone</w:t>
      </w:r>
    </w:p>
    <w:p w14:paraId="2F1F507C" w14:textId="29E03778" w:rsidR="00C159CE" w:rsidRPr="005F57A6" w:rsidRDefault="00C159CE">
      <w:pPr>
        <w:pStyle w:val="Listenabsatz"/>
        <w:numPr>
          <w:ilvl w:val="0"/>
          <w:numId w:val="11"/>
        </w:numPr>
        <w:spacing w:before="60" w:after="60"/>
        <w:ind w:hanging="357"/>
        <w:contextualSpacing w:val="0"/>
        <w:jc w:val="both"/>
        <w:rPr>
          <w:rFonts w:ascii="Verdana" w:eastAsia="Verdana" w:hAnsi="Verdana" w:cs="Verdana"/>
          <w:color w:val="000000"/>
          <w:sz w:val="18"/>
          <w:szCs w:val="18"/>
        </w:rPr>
      </w:pPr>
      <w:r w:rsidRPr="00B45C23">
        <w:rPr>
          <w:rFonts w:ascii="Verdana" w:eastAsia="Verdana" w:hAnsi="Verdana" w:cs="Verdana"/>
          <w:sz w:val="18"/>
          <w:szCs w:val="18"/>
        </w:rPr>
        <w:t>Je</w:t>
      </w:r>
      <w:r w:rsidRPr="005F57A6">
        <w:rPr>
          <w:rFonts w:ascii="Verdana" w:eastAsia="Verdana" w:hAnsi="Verdana" w:cs="Verdana"/>
          <w:color w:val="000000"/>
          <w:sz w:val="18"/>
          <w:szCs w:val="18"/>
        </w:rPr>
        <w:t xml:space="preserve"> Standort </w:t>
      </w:r>
      <w:r w:rsidR="007860F2" w:rsidRPr="005F57A6">
        <w:rPr>
          <w:rFonts w:ascii="Verdana" w:eastAsia="Verdana" w:hAnsi="Verdana" w:cs="Verdana"/>
          <w:color w:val="000000"/>
          <w:sz w:val="18"/>
          <w:szCs w:val="18"/>
        </w:rPr>
        <w:t>ist mindestens</w:t>
      </w:r>
      <w:r w:rsidRPr="005F57A6">
        <w:rPr>
          <w:rFonts w:ascii="Verdana" w:eastAsia="Verdana" w:hAnsi="Verdana" w:cs="Verdana"/>
          <w:color w:val="000000"/>
          <w:sz w:val="18"/>
          <w:szCs w:val="18"/>
        </w:rPr>
        <w:t xml:space="preserve"> ein eigenes Subnetz eingerichtet</w:t>
      </w:r>
    </w:p>
    <w:p w14:paraId="2B09174A" w14:textId="77777777" w:rsidR="00A61915" w:rsidRPr="005F57A6" w:rsidRDefault="00A61915" w:rsidP="00B45C23">
      <w:pPr>
        <w:spacing w:before="60" w:after="60"/>
        <w:ind w:left="709"/>
        <w:rPr>
          <w:rFonts w:ascii="Verdana" w:eastAsia="Verdana" w:hAnsi="Verdana" w:cs="Verdana"/>
          <w:sz w:val="18"/>
          <w:szCs w:val="18"/>
        </w:rPr>
      </w:pPr>
    </w:p>
    <w:p w14:paraId="39BDA347" w14:textId="183CF750" w:rsidR="007860F2" w:rsidRPr="005F57A6" w:rsidRDefault="007860F2" w:rsidP="00B45C23">
      <w:pPr>
        <w:spacing w:before="60" w:after="60"/>
        <w:ind w:left="709"/>
        <w:rPr>
          <w:rFonts w:ascii="Verdana" w:eastAsia="Verdana" w:hAnsi="Verdana" w:cs="Verdana"/>
          <w:sz w:val="18"/>
          <w:szCs w:val="18"/>
        </w:rPr>
      </w:pPr>
      <w:r w:rsidRPr="005F57A6">
        <w:rPr>
          <w:rFonts w:ascii="Verdana" w:eastAsia="Verdana" w:hAnsi="Verdana" w:cs="Verdana"/>
          <w:sz w:val="18"/>
          <w:szCs w:val="18"/>
        </w:rPr>
        <w:t>Für IP-Telefone sind eigene Netze und VLAN eingerichtet.</w:t>
      </w:r>
    </w:p>
    <w:p w14:paraId="3B2DBA2D" w14:textId="00B03382" w:rsidR="007860F2" w:rsidRPr="005F57A6" w:rsidRDefault="007860F2" w:rsidP="00B45C23">
      <w:pPr>
        <w:spacing w:before="60" w:after="60"/>
        <w:ind w:left="709"/>
        <w:rPr>
          <w:rFonts w:ascii="Verdana" w:eastAsia="Verdana" w:hAnsi="Verdana" w:cs="Verdana"/>
          <w:sz w:val="18"/>
          <w:szCs w:val="18"/>
        </w:rPr>
      </w:pPr>
      <w:r w:rsidRPr="005F57A6">
        <w:rPr>
          <w:rFonts w:ascii="Verdana" w:eastAsia="Verdana" w:hAnsi="Verdana" w:cs="Verdana"/>
          <w:sz w:val="18"/>
          <w:szCs w:val="18"/>
        </w:rPr>
        <w:t>Alle IP-Telefone und Gateways haben GB-Ethernet Ports. Nicht genutzte Ports sind an den IP-Telefonen zu deaktivieren.</w:t>
      </w:r>
    </w:p>
    <w:p w14:paraId="644C32F4" w14:textId="77777777" w:rsidR="007860F2" w:rsidRPr="005F57A6" w:rsidRDefault="007860F2" w:rsidP="00B45C23">
      <w:pPr>
        <w:spacing w:before="60" w:after="60"/>
        <w:ind w:left="709"/>
        <w:rPr>
          <w:rFonts w:ascii="Verdana" w:eastAsia="Verdana" w:hAnsi="Verdana" w:cs="Verdana"/>
          <w:sz w:val="18"/>
          <w:szCs w:val="18"/>
        </w:rPr>
      </w:pPr>
    </w:p>
    <w:p w14:paraId="5A4B95FA" w14:textId="77777777" w:rsidR="007860F2" w:rsidRPr="005F57A6" w:rsidRDefault="007860F2" w:rsidP="007860F2">
      <w:pPr>
        <w:spacing w:before="60" w:after="60"/>
        <w:ind w:left="709"/>
        <w:jc w:val="both"/>
        <w:rPr>
          <w:rFonts w:ascii="Verdana" w:eastAsia="Verdana" w:hAnsi="Verdana" w:cs="Verdana"/>
          <w:sz w:val="18"/>
          <w:szCs w:val="18"/>
          <w:u w:val="single"/>
        </w:rPr>
      </w:pPr>
      <w:r w:rsidRPr="005F57A6">
        <w:rPr>
          <w:rFonts w:ascii="Verdana" w:eastAsia="Verdana" w:hAnsi="Verdana" w:cs="Verdana"/>
          <w:sz w:val="18"/>
          <w:szCs w:val="18"/>
          <w:u w:val="single"/>
        </w:rPr>
        <w:t>Client Ports</w:t>
      </w:r>
    </w:p>
    <w:p w14:paraId="20C581C5" w14:textId="77777777" w:rsidR="007860F2" w:rsidRPr="005F57A6" w:rsidRDefault="007860F2" w:rsidP="00B45C23">
      <w:pPr>
        <w:spacing w:before="60" w:after="60"/>
        <w:ind w:left="709"/>
        <w:rPr>
          <w:rFonts w:ascii="Verdana" w:eastAsia="Verdana" w:hAnsi="Verdana" w:cs="Verdana"/>
          <w:sz w:val="18"/>
          <w:szCs w:val="18"/>
        </w:rPr>
      </w:pPr>
      <w:r w:rsidRPr="005F57A6">
        <w:rPr>
          <w:rFonts w:ascii="Verdana" w:eastAsia="Verdana" w:hAnsi="Verdana" w:cs="Verdana"/>
          <w:sz w:val="18"/>
          <w:szCs w:val="18"/>
        </w:rPr>
        <w:t>1GB-Etherent, Auto, NAC, Voice V-LAN, die VLANs müssen optional isoliert werden können und der zweite Port deaktivier bar sein.</w:t>
      </w:r>
    </w:p>
    <w:p w14:paraId="54103643" w14:textId="77777777" w:rsidR="007860F2" w:rsidRPr="005F57A6" w:rsidRDefault="007860F2" w:rsidP="00B45C23">
      <w:pPr>
        <w:spacing w:before="60" w:after="60"/>
        <w:ind w:left="709"/>
        <w:rPr>
          <w:rFonts w:ascii="Verdana" w:eastAsia="Verdana" w:hAnsi="Verdana" w:cs="Verdana"/>
          <w:sz w:val="18"/>
          <w:szCs w:val="18"/>
        </w:rPr>
      </w:pPr>
    </w:p>
    <w:p w14:paraId="0CFE7E10" w14:textId="77777777" w:rsidR="007860F2" w:rsidRPr="005F57A6" w:rsidRDefault="007860F2" w:rsidP="007860F2">
      <w:pPr>
        <w:spacing w:before="60" w:after="60"/>
        <w:ind w:left="709"/>
        <w:jc w:val="both"/>
        <w:rPr>
          <w:rFonts w:ascii="Verdana" w:eastAsia="Verdana" w:hAnsi="Verdana" w:cs="Verdana"/>
          <w:sz w:val="18"/>
          <w:szCs w:val="18"/>
          <w:u w:val="single"/>
        </w:rPr>
      </w:pPr>
      <w:r w:rsidRPr="005F57A6">
        <w:rPr>
          <w:rFonts w:ascii="Verdana" w:eastAsia="Verdana" w:hAnsi="Verdana" w:cs="Verdana"/>
          <w:sz w:val="18"/>
          <w:szCs w:val="18"/>
          <w:u w:val="single"/>
        </w:rPr>
        <w:t>Server Ports / Gateways</w:t>
      </w:r>
    </w:p>
    <w:p w14:paraId="1A36D780" w14:textId="77777777" w:rsidR="007860F2" w:rsidRPr="005F57A6" w:rsidRDefault="007860F2" w:rsidP="00B45C23">
      <w:pPr>
        <w:spacing w:before="60" w:after="60"/>
        <w:ind w:left="709"/>
        <w:rPr>
          <w:rFonts w:ascii="Verdana" w:eastAsia="Verdana" w:hAnsi="Verdana" w:cs="Verdana"/>
          <w:sz w:val="18"/>
          <w:szCs w:val="18"/>
        </w:rPr>
      </w:pPr>
      <w:r w:rsidRPr="005F57A6">
        <w:rPr>
          <w:rFonts w:ascii="Verdana" w:eastAsia="Verdana" w:hAnsi="Verdana" w:cs="Verdana"/>
          <w:sz w:val="18"/>
          <w:szCs w:val="18"/>
        </w:rPr>
        <w:t>Server Ports im RZ: 10GB-Ethnernet</w:t>
      </w:r>
    </w:p>
    <w:p w14:paraId="44F5F901" w14:textId="77777777" w:rsidR="007860F2" w:rsidRPr="005F57A6" w:rsidRDefault="007860F2" w:rsidP="00B45C23">
      <w:pPr>
        <w:spacing w:before="60" w:after="60"/>
        <w:ind w:left="709"/>
        <w:rPr>
          <w:rFonts w:ascii="Verdana" w:eastAsia="Verdana" w:hAnsi="Verdana" w:cs="Verdana"/>
          <w:sz w:val="18"/>
          <w:szCs w:val="18"/>
        </w:rPr>
      </w:pPr>
      <w:r w:rsidRPr="005F57A6">
        <w:rPr>
          <w:rFonts w:ascii="Verdana" w:eastAsia="Verdana" w:hAnsi="Verdana" w:cs="Verdana"/>
          <w:sz w:val="18"/>
          <w:szCs w:val="18"/>
        </w:rPr>
        <w:t>1GB-Etherent, Auto, keine NAC, Voice VLAN</w:t>
      </w:r>
    </w:p>
    <w:p w14:paraId="3D59B2C4" w14:textId="0D59178B" w:rsidR="00B45C23" w:rsidRDefault="007860F2" w:rsidP="00B42B06">
      <w:pPr>
        <w:spacing w:before="60" w:after="60"/>
        <w:ind w:left="709"/>
        <w:rPr>
          <w:rFonts w:ascii="Verdana" w:eastAsia="Verdana" w:hAnsi="Verdana" w:cs="Verdana"/>
          <w:sz w:val="18"/>
          <w:szCs w:val="18"/>
        </w:rPr>
      </w:pPr>
      <w:r w:rsidRPr="005F57A6">
        <w:rPr>
          <w:rFonts w:ascii="Verdana" w:eastAsia="Verdana" w:hAnsi="Verdana" w:cs="Verdana"/>
          <w:sz w:val="18"/>
          <w:szCs w:val="18"/>
        </w:rPr>
        <w:t>Administration über ADIM VLAN und eigenem Interface. Sofern das Gateway keine Administration über ein ADMIN VLAN erlaubt, erfolgt der Zugriff über das Voice VLAN</w:t>
      </w:r>
    </w:p>
    <w:p w14:paraId="6EA3BAD2" w14:textId="77777777" w:rsidR="00B45C23" w:rsidRPr="005F57A6" w:rsidRDefault="00B45C23" w:rsidP="00B45C23">
      <w:pPr>
        <w:spacing w:before="60" w:after="60"/>
        <w:ind w:left="709"/>
        <w:rPr>
          <w:rFonts w:ascii="Verdana" w:eastAsia="Verdana" w:hAnsi="Verdana" w:cs="Verdana"/>
          <w:sz w:val="18"/>
          <w:szCs w:val="18"/>
        </w:rPr>
      </w:pPr>
    </w:p>
    <w:p w14:paraId="000004C3" w14:textId="77777777" w:rsidR="00F96DBA" w:rsidRPr="005F57A6" w:rsidRDefault="00F36F8A">
      <w:pPr>
        <w:pStyle w:val="berschrift2"/>
        <w:numPr>
          <w:ilvl w:val="1"/>
          <w:numId w:val="6"/>
        </w:numPr>
      </w:pPr>
      <w:bookmarkStart w:id="103" w:name="_Toc238803231"/>
      <w:r w:rsidRPr="005F57A6">
        <w:t>QoS</w:t>
      </w:r>
      <w:bookmarkEnd w:id="103"/>
    </w:p>
    <w:p w14:paraId="000004C4" w14:textId="3CCC2991" w:rsidR="00F96DBA" w:rsidRPr="005F57A6" w:rsidRDefault="00F36F8A" w:rsidP="00B45C23">
      <w:pPr>
        <w:spacing w:before="60" w:after="60"/>
        <w:ind w:left="709"/>
        <w:rPr>
          <w:rFonts w:ascii="Verdana" w:eastAsia="Verdana" w:hAnsi="Verdana" w:cs="Verdana"/>
          <w:sz w:val="18"/>
          <w:szCs w:val="18"/>
        </w:rPr>
      </w:pPr>
      <w:bookmarkStart w:id="104" w:name="_heading=h.2ce457m" w:colFirst="0" w:colLast="0"/>
      <w:bookmarkEnd w:id="104"/>
      <w:r w:rsidRPr="005F57A6">
        <w:rPr>
          <w:rFonts w:ascii="Verdana" w:eastAsia="Verdana" w:hAnsi="Verdana" w:cs="Verdana"/>
          <w:sz w:val="18"/>
          <w:szCs w:val="18"/>
        </w:rPr>
        <w:t xml:space="preserve">Der AG nutzt </w:t>
      </w:r>
      <w:r w:rsidR="004A1EDE">
        <w:rPr>
          <w:rFonts w:ascii="Verdana" w:eastAsia="Verdana" w:hAnsi="Verdana" w:cs="Verdana"/>
          <w:sz w:val="18"/>
          <w:szCs w:val="18"/>
        </w:rPr>
        <w:t>aktuell</w:t>
      </w:r>
      <w:r w:rsidR="004A1EDE" w:rsidRPr="004A1EDE">
        <w:rPr>
          <w:rFonts w:ascii="Verdana" w:eastAsia="Verdana" w:hAnsi="Verdana" w:cs="Verdana"/>
          <w:b/>
          <w:bCs/>
          <w:sz w:val="18"/>
          <w:szCs w:val="18"/>
        </w:rPr>
        <w:t xml:space="preserve"> kein</w:t>
      </w:r>
      <w:r w:rsidR="004A1EDE">
        <w:rPr>
          <w:rFonts w:ascii="Verdana" w:eastAsia="Verdana" w:hAnsi="Verdana" w:cs="Verdana"/>
          <w:sz w:val="18"/>
          <w:szCs w:val="18"/>
        </w:rPr>
        <w:t xml:space="preserve"> </w:t>
      </w:r>
      <w:r w:rsidRPr="005F57A6">
        <w:rPr>
          <w:rFonts w:ascii="Verdana" w:eastAsia="Verdana" w:hAnsi="Verdana" w:cs="Verdana"/>
          <w:sz w:val="18"/>
          <w:szCs w:val="18"/>
        </w:rPr>
        <w:t>QoS in seinem Netzwerk</w:t>
      </w:r>
      <w:r w:rsidR="004A1EDE">
        <w:rPr>
          <w:rFonts w:ascii="Verdana" w:eastAsia="Verdana" w:hAnsi="Verdana" w:cs="Verdana"/>
          <w:sz w:val="18"/>
          <w:szCs w:val="18"/>
        </w:rPr>
        <w:t>, da ausrechend Bandbreite vorhanden ist.</w:t>
      </w:r>
      <w:r w:rsidRPr="005F57A6">
        <w:rPr>
          <w:rFonts w:ascii="Verdana" w:eastAsia="Verdana" w:hAnsi="Verdana" w:cs="Verdana"/>
          <w:sz w:val="18"/>
          <w:szCs w:val="18"/>
        </w:rPr>
        <w:t xml:space="preserve"> </w:t>
      </w:r>
      <w:r w:rsidR="004A1EDE">
        <w:rPr>
          <w:rFonts w:ascii="Verdana" w:eastAsia="Verdana" w:hAnsi="Verdana" w:cs="Verdana"/>
          <w:sz w:val="18"/>
          <w:szCs w:val="18"/>
        </w:rPr>
        <w:t xml:space="preserve">Die </w:t>
      </w:r>
      <w:r w:rsidRPr="005F57A6">
        <w:rPr>
          <w:rFonts w:ascii="Verdana" w:eastAsia="Verdana" w:hAnsi="Verdana" w:cs="Verdana"/>
          <w:sz w:val="18"/>
          <w:szCs w:val="18"/>
        </w:rPr>
        <w:t xml:space="preserve">Sprachpakete </w:t>
      </w:r>
      <w:r w:rsidR="004A1EDE">
        <w:rPr>
          <w:rFonts w:ascii="Verdana" w:eastAsia="Verdana" w:hAnsi="Verdana" w:cs="Verdana"/>
          <w:sz w:val="18"/>
          <w:szCs w:val="18"/>
        </w:rPr>
        <w:t>sollen jedoch</w:t>
      </w:r>
      <w:r w:rsidRPr="005F57A6">
        <w:rPr>
          <w:rFonts w:ascii="Verdana" w:eastAsia="Verdana" w:hAnsi="Verdana" w:cs="Verdana"/>
          <w:sz w:val="18"/>
          <w:szCs w:val="18"/>
        </w:rPr>
        <w:t xml:space="preserve"> gemäß Diffserv-Methode </w:t>
      </w:r>
      <w:r w:rsidR="004A1EDE">
        <w:rPr>
          <w:rFonts w:ascii="Verdana" w:eastAsia="Verdana" w:hAnsi="Verdana" w:cs="Verdana"/>
          <w:sz w:val="18"/>
          <w:szCs w:val="18"/>
        </w:rPr>
        <w:t>markiert werden, damit eine priorisierte Übertragung mittels QoS möglich ist</w:t>
      </w:r>
      <w:r w:rsidRPr="005F57A6">
        <w:rPr>
          <w:rFonts w:ascii="Verdana" w:eastAsia="Verdana" w:hAnsi="Verdana" w:cs="Verdana"/>
          <w:sz w:val="18"/>
          <w:szCs w:val="18"/>
        </w:rPr>
        <w:t>.</w:t>
      </w:r>
    </w:p>
    <w:p w14:paraId="000004C5" w14:textId="77777777" w:rsidR="00F96DBA" w:rsidRPr="00B45C23" w:rsidRDefault="00F36F8A">
      <w:pPr>
        <w:pStyle w:val="Listenabsatz"/>
        <w:numPr>
          <w:ilvl w:val="0"/>
          <w:numId w:val="11"/>
        </w:numPr>
        <w:spacing w:before="60" w:after="60"/>
        <w:ind w:hanging="357"/>
        <w:contextualSpacing w:val="0"/>
        <w:jc w:val="both"/>
        <w:rPr>
          <w:rFonts w:ascii="Verdana" w:eastAsia="Verdana" w:hAnsi="Verdana" w:cs="Verdana"/>
          <w:sz w:val="18"/>
          <w:szCs w:val="18"/>
        </w:rPr>
      </w:pPr>
      <w:r w:rsidRPr="00B45C23">
        <w:rPr>
          <w:rFonts w:ascii="Verdana" w:eastAsia="Verdana" w:hAnsi="Verdana" w:cs="Verdana"/>
          <w:sz w:val="18"/>
          <w:szCs w:val="18"/>
        </w:rPr>
        <w:t>EF-Sprache + Signalisierung</w:t>
      </w:r>
    </w:p>
    <w:p w14:paraId="000004C6" w14:textId="77777777" w:rsidR="00F96DBA" w:rsidRPr="005F57A6" w:rsidRDefault="00F36F8A">
      <w:pPr>
        <w:pStyle w:val="Listenabsatz"/>
        <w:numPr>
          <w:ilvl w:val="0"/>
          <w:numId w:val="11"/>
        </w:numPr>
        <w:spacing w:before="60" w:after="60"/>
        <w:ind w:hanging="357"/>
        <w:contextualSpacing w:val="0"/>
        <w:jc w:val="both"/>
        <w:rPr>
          <w:rFonts w:ascii="Verdana" w:eastAsia="Verdana" w:hAnsi="Verdana" w:cs="Verdana"/>
          <w:color w:val="000000"/>
          <w:sz w:val="18"/>
          <w:szCs w:val="18"/>
        </w:rPr>
      </w:pPr>
      <w:r w:rsidRPr="00B45C23">
        <w:rPr>
          <w:rFonts w:ascii="Verdana" w:eastAsia="Verdana" w:hAnsi="Verdana" w:cs="Verdana"/>
          <w:sz w:val="18"/>
          <w:szCs w:val="18"/>
        </w:rPr>
        <w:t>AF43</w:t>
      </w:r>
      <w:r w:rsidRPr="005F57A6">
        <w:rPr>
          <w:rFonts w:ascii="Verdana" w:eastAsia="Verdana" w:hAnsi="Verdana" w:cs="Verdana"/>
          <w:color w:val="000000"/>
          <w:sz w:val="18"/>
          <w:szCs w:val="18"/>
        </w:rPr>
        <w:t>: Video / Kollaboration, TV</w:t>
      </w:r>
    </w:p>
    <w:p w14:paraId="550AAB0E" w14:textId="77777777" w:rsidR="00A61915" w:rsidRDefault="00A61915" w:rsidP="00B45C23">
      <w:pPr>
        <w:spacing w:before="60" w:after="60"/>
        <w:ind w:left="709"/>
        <w:rPr>
          <w:rFonts w:ascii="Verdana" w:eastAsia="Verdana" w:hAnsi="Verdana" w:cs="Verdana"/>
          <w:sz w:val="18"/>
          <w:szCs w:val="18"/>
        </w:rPr>
      </w:pPr>
    </w:p>
    <w:p w14:paraId="2CB91912" w14:textId="77777777" w:rsidR="00B45C23" w:rsidRPr="005F57A6" w:rsidRDefault="00B45C23" w:rsidP="00B45C23">
      <w:pPr>
        <w:spacing w:before="60" w:after="60"/>
        <w:ind w:left="709"/>
        <w:rPr>
          <w:rFonts w:ascii="Verdana" w:eastAsia="Verdana" w:hAnsi="Verdana" w:cs="Verdana"/>
          <w:sz w:val="18"/>
          <w:szCs w:val="18"/>
        </w:rPr>
      </w:pPr>
    </w:p>
    <w:p w14:paraId="08171DDD" w14:textId="61DCBFEC" w:rsidR="00B42B06" w:rsidRDefault="00B42B06">
      <w:pPr>
        <w:pStyle w:val="berschrift2"/>
        <w:numPr>
          <w:ilvl w:val="1"/>
          <w:numId w:val="6"/>
        </w:numPr>
      </w:pPr>
      <w:bookmarkStart w:id="105" w:name="_Toc238803232"/>
      <w:r>
        <w:t>Lizenzen</w:t>
      </w:r>
      <w:bookmarkEnd w:id="105"/>
    </w:p>
    <w:p w14:paraId="740ECC1B" w14:textId="0D45AD28" w:rsidR="00B42B06" w:rsidRDefault="00B42B06" w:rsidP="00B42B06">
      <w:pPr>
        <w:spacing w:before="60" w:after="60"/>
        <w:ind w:left="709"/>
        <w:rPr>
          <w:rFonts w:ascii="Verdana" w:eastAsia="Verdana" w:hAnsi="Verdana" w:cs="Verdana"/>
          <w:sz w:val="18"/>
          <w:szCs w:val="18"/>
        </w:rPr>
      </w:pPr>
      <w:r w:rsidRPr="00B42B06">
        <w:rPr>
          <w:rFonts w:ascii="Verdana" w:eastAsia="Verdana" w:hAnsi="Verdana" w:cs="Verdana"/>
          <w:sz w:val="18"/>
          <w:szCs w:val="18"/>
        </w:rPr>
        <w:t>Der AG stellt folgende Lizenzen bei</w:t>
      </w:r>
      <w:r>
        <w:rPr>
          <w:rFonts w:ascii="Verdana" w:eastAsia="Verdana" w:hAnsi="Verdana" w:cs="Verdana"/>
          <w:sz w:val="18"/>
          <w:szCs w:val="18"/>
        </w:rPr>
        <w:t>:</w:t>
      </w:r>
    </w:p>
    <w:p w14:paraId="277AD459" w14:textId="16EC345E" w:rsidR="00B42B06" w:rsidRDefault="00B42B06" w:rsidP="00B42B06">
      <w:pPr>
        <w:pStyle w:val="Listenabsatz"/>
        <w:numPr>
          <w:ilvl w:val="0"/>
          <w:numId w:val="20"/>
        </w:numPr>
        <w:spacing w:before="60" w:after="60"/>
        <w:rPr>
          <w:rFonts w:ascii="Verdana" w:eastAsia="Verdana" w:hAnsi="Verdana" w:cs="Verdana"/>
          <w:sz w:val="18"/>
          <w:szCs w:val="18"/>
        </w:rPr>
      </w:pPr>
      <w:r>
        <w:rPr>
          <w:rFonts w:ascii="Verdana" w:eastAsia="Verdana" w:hAnsi="Verdana" w:cs="Verdana"/>
          <w:sz w:val="18"/>
          <w:szCs w:val="18"/>
        </w:rPr>
        <w:t xml:space="preserve">Client </w:t>
      </w:r>
      <w:r w:rsidR="00EA7D66">
        <w:rPr>
          <w:rFonts w:ascii="Verdana" w:eastAsia="Verdana" w:hAnsi="Verdana" w:cs="Verdana"/>
          <w:sz w:val="18"/>
          <w:szCs w:val="18"/>
        </w:rPr>
        <w:t>Access</w:t>
      </w:r>
      <w:r>
        <w:rPr>
          <w:rFonts w:ascii="Verdana" w:eastAsia="Verdana" w:hAnsi="Verdana" w:cs="Verdana"/>
          <w:sz w:val="18"/>
          <w:szCs w:val="18"/>
        </w:rPr>
        <w:t xml:space="preserve"> Lizenzen (CAL)</w:t>
      </w:r>
    </w:p>
    <w:p w14:paraId="758FEC43" w14:textId="5A09F91F" w:rsidR="00B42B06" w:rsidRDefault="00B42B06" w:rsidP="00B42B06">
      <w:pPr>
        <w:pStyle w:val="Listenabsatz"/>
        <w:numPr>
          <w:ilvl w:val="0"/>
          <w:numId w:val="20"/>
        </w:numPr>
        <w:spacing w:before="60" w:after="60"/>
        <w:rPr>
          <w:rFonts w:ascii="Verdana" w:eastAsia="Verdana" w:hAnsi="Verdana" w:cs="Verdana"/>
          <w:sz w:val="18"/>
          <w:szCs w:val="18"/>
        </w:rPr>
      </w:pPr>
      <w:r>
        <w:rPr>
          <w:rFonts w:ascii="Verdana" w:eastAsia="Verdana" w:hAnsi="Verdana" w:cs="Verdana"/>
          <w:sz w:val="18"/>
          <w:szCs w:val="18"/>
        </w:rPr>
        <w:t>Windows Server Lizenzen</w:t>
      </w:r>
    </w:p>
    <w:p w14:paraId="637B86BD" w14:textId="66AAA3DF" w:rsidR="00B42B06" w:rsidRDefault="00B42B06" w:rsidP="00B42B06">
      <w:pPr>
        <w:pStyle w:val="Listenabsatz"/>
        <w:numPr>
          <w:ilvl w:val="0"/>
          <w:numId w:val="20"/>
        </w:numPr>
        <w:spacing w:before="60" w:after="60"/>
        <w:rPr>
          <w:rFonts w:ascii="Verdana" w:eastAsia="Verdana" w:hAnsi="Verdana" w:cs="Verdana"/>
          <w:sz w:val="18"/>
          <w:szCs w:val="18"/>
        </w:rPr>
      </w:pPr>
      <w:r>
        <w:rPr>
          <w:rFonts w:ascii="Verdana" w:eastAsia="Verdana" w:hAnsi="Verdana" w:cs="Verdana"/>
          <w:sz w:val="18"/>
          <w:szCs w:val="18"/>
        </w:rPr>
        <w:t>SQL-Lizenzen</w:t>
      </w:r>
    </w:p>
    <w:p w14:paraId="0F5649FD" w14:textId="02AA7D78" w:rsidR="00B42B06" w:rsidRPr="00B42B06" w:rsidRDefault="007E4489" w:rsidP="00B42B06">
      <w:pPr>
        <w:pStyle w:val="Listenabsatz"/>
        <w:numPr>
          <w:ilvl w:val="0"/>
          <w:numId w:val="20"/>
        </w:numPr>
        <w:spacing w:before="60" w:after="60"/>
        <w:rPr>
          <w:rFonts w:ascii="Verdana" w:eastAsia="Verdana" w:hAnsi="Verdana" w:cs="Verdana"/>
          <w:sz w:val="18"/>
          <w:szCs w:val="18"/>
        </w:rPr>
      </w:pPr>
      <w:r>
        <w:rPr>
          <w:rFonts w:ascii="Verdana" w:eastAsia="Verdana" w:hAnsi="Verdana" w:cs="Verdana"/>
          <w:sz w:val="18"/>
          <w:szCs w:val="18"/>
        </w:rPr>
        <w:t>Virenschutz für Windows Server</w:t>
      </w:r>
    </w:p>
    <w:p w14:paraId="000004D3" w14:textId="10D64B65" w:rsidR="00F96DBA" w:rsidRPr="005F57A6" w:rsidRDefault="00F36F8A">
      <w:pPr>
        <w:pStyle w:val="berschrift2"/>
        <w:numPr>
          <w:ilvl w:val="1"/>
          <w:numId w:val="6"/>
        </w:numPr>
      </w:pPr>
      <w:bookmarkStart w:id="106" w:name="_Toc238803233"/>
      <w:r w:rsidRPr="005F57A6">
        <w:t>Firewall</w:t>
      </w:r>
      <w:bookmarkEnd w:id="106"/>
    </w:p>
    <w:p w14:paraId="000004D4" w14:textId="77777777" w:rsidR="00F96DBA" w:rsidRPr="005F57A6" w:rsidRDefault="00F36F8A" w:rsidP="00B45C23">
      <w:pPr>
        <w:spacing w:before="60" w:after="60"/>
        <w:ind w:left="709"/>
        <w:rPr>
          <w:rFonts w:ascii="Verdana" w:eastAsia="Verdana" w:hAnsi="Verdana" w:cs="Verdana"/>
          <w:sz w:val="18"/>
          <w:szCs w:val="18"/>
        </w:rPr>
      </w:pPr>
      <w:r w:rsidRPr="005F57A6">
        <w:rPr>
          <w:rFonts w:ascii="Verdana" w:eastAsia="Verdana" w:hAnsi="Verdana" w:cs="Verdana"/>
          <w:sz w:val="18"/>
          <w:szCs w:val="18"/>
        </w:rPr>
        <w:t xml:space="preserve">Der AN arbeite dem AG notwendige Firewall Regeln bzw. Freischaltung für die Kommunikationsbeziehungen und Cloud-Zugriffe zu. </w:t>
      </w:r>
    </w:p>
    <w:p w14:paraId="000004D5" w14:textId="77777777" w:rsidR="00F96DBA" w:rsidRPr="005F57A6" w:rsidRDefault="00F36F8A" w:rsidP="00B45C23">
      <w:pPr>
        <w:spacing w:before="60" w:after="60"/>
        <w:ind w:left="709"/>
        <w:rPr>
          <w:rFonts w:ascii="Verdana" w:eastAsia="Verdana" w:hAnsi="Verdana" w:cs="Verdana"/>
          <w:sz w:val="18"/>
          <w:szCs w:val="18"/>
        </w:rPr>
      </w:pPr>
      <w:r w:rsidRPr="005F57A6">
        <w:rPr>
          <w:rFonts w:ascii="Verdana" w:eastAsia="Verdana" w:hAnsi="Verdana" w:cs="Verdana"/>
          <w:sz w:val="18"/>
          <w:szCs w:val="18"/>
        </w:rPr>
        <w:t>Die Kommunikationsbeziehungen müssen immer vom aufbauenden System inkl. Protokoll und Port zum Zielsystem definiert werden. Die Freischaltung von Netzen oder Subnetzen muss begründet werden.</w:t>
      </w:r>
    </w:p>
    <w:p w14:paraId="41CF9411" w14:textId="2B4A0A41" w:rsidR="00A61915" w:rsidRDefault="00F36F8A" w:rsidP="00A57899">
      <w:pPr>
        <w:spacing w:before="60" w:after="60"/>
        <w:ind w:left="709"/>
        <w:rPr>
          <w:rFonts w:ascii="Verdana" w:eastAsia="Verdana" w:hAnsi="Verdana" w:cs="Verdana"/>
          <w:sz w:val="18"/>
          <w:szCs w:val="18"/>
        </w:rPr>
      </w:pPr>
      <w:r w:rsidRPr="005F57A6">
        <w:rPr>
          <w:rFonts w:ascii="Verdana" w:eastAsia="Verdana" w:hAnsi="Verdana" w:cs="Verdana"/>
          <w:sz w:val="18"/>
          <w:szCs w:val="18"/>
        </w:rPr>
        <w:t>Eine any to any Anforderung ist nicht zulässig</w:t>
      </w:r>
      <w:r w:rsidR="001E4756" w:rsidRPr="005F57A6">
        <w:rPr>
          <w:rFonts w:ascii="Verdana" w:eastAsia="Verdana" w:hAnsi="Verdana" w:cs="Verdana"/>
          <w:sz w:val="18"/>
          <w:szCs w:val="18"/>
        </w:rPr>
        <w:t>.</w:t>
      </w:r>
    </w:p>
    <w:p w14:paraId="62E89144" w14:textId="77777777" w:rsidR="00B45C23" w:rsidRPr="005F57A6" w:rsidRDefault="00B45C23" w:rsidP="00B45C23">
      <w:pPr>
        <w:spacing w:before="60" w:after="60"/>
        <w:ind w:left="709"/>
        <w:rPr>
          <w:rFonts w:ascii="Verdana" w:eastAsia="Verdana" w:hAnsi="Verdana" w:cs="Verdana"/>
          <w:sz w:val="18"/>
          <w:szCs w:val="18"/>
        </w:rPr>
      </w:pPr>
    </w:p>
    <w:p w14:paraId="548A0F5C" w14:textId="746BE5F9" w:rsidR="001E4756" w:rsidRPr="005F57A6" w:rsidRDefault="001E4756">
      <w:pPr>
        <w:pStyle w:val="berschrift2"/>
        <w:numPr>
          <w:ilvl w:val="1"/>
          <w:numId w:val="6"/>
        </w:numPr>
      </w:pPr>
      <w:bookmarkStart w:id="107" w:name="_Toc238803234"/>
      <w:r w:rsidRPr="005F57A6">
        <w:t>USV</w:t>
      </w:r>
      <w:bookmarkEnd w:id="107"/>
    </w:p>
    <w:p w14:paraId="68551A56" w14:textId="64D2D1B4" w:rsidR="00B45C23" w:rsidRPr="005F57A6" w:rsidRDefault="001E4756" w:rsidP="00B42B06">
      <w:pPr>
        <w:spacing w:before="60" w:after="60"/>
        <w:ind w:left="709"/>
        <w:rPr>
          <w:rFonts w:ascii="Verdana" w:eastAsia="Verdana" w:hAnsi="Verdana" w:cs="Verdana"/>
          <w:sz w:val="18"/>
          <w:szCs w:val="18"/>
        </w:rPr>
      </w:pPr>
      <w:r w:rsidRPr="005F57A6">
        <w:rPr>
          <w:rFonts w:ascii="Verdana" w:eastAsia="Verdana" w:hAnsi="Verdana" w:cs="Verdana"/>
          <w:sz w:val="18"/>
          <w:szCs w:val="18"/>
        </w:rPr>
        <w:t>Die USV-Systeme für die Telefonanlagen, Server, und weitere TK-Komponenten stellt der AG bei.</w:t>
      </w:r>
    </w:p>
    <w:p w14:paraId="000004D8" w14:textId="107E337D" w:rsidR="00F96DBA" w:rsidRPr="005F57A6" w:rsidRDefault="00F36F8A">
      <w:pPr>
        <w:pStyle w:val="berschrift2"/>
        <w:numPr>
          <w:ilvl w:val="1"/>
          <w:numId w:val="6"/>
        </w:numPr>
      </w:pPr>
      <w:bookmarkStart w:id="108" w:name="_Toc238803235"/>
      <w:r w:rsidRPr="005F57A6">
        <w:t>Zertifikate</w:t>
      </w:r>
      <w:bookmarkEnd w:id="108"/>
    </w:p>
    <w:p w14:paraId="4CE7E981" w14:textId="2DE8F8B4" w:rsidR="00B45C23" w:rsidRPr="005F57A6" w:rsidRDefault="00F36F8A" w:rsidP="00B42B06">
      <w:pPr>
        <w:spacing w:before="60" w:after="60"/>
        <w:ind w:left="709"/>
        <w:rPr>
          <w:rFonts w:ascii="Verdana" w:eastAsia="Verdana" w:hAnsi="Verdana" w:cs="Verdana"/>
          <w:sz w:val="18"/>
          <w:szCs w:val="18"/>
        </w:rPr>
      </w:pPr>
      <w:r w:rsidRPr="005F57A6">
        <w:rPr>
          <w:rFonts w:ascii="Verdana" w:eastAsia="Verdana" w:hAnsi="Verdana" w:cs="Verdana"/>
          <w:sz w:val="18"/>
          <w:szCs w:val="18"/>
        </w:rPr>
        <w:t>Der AG stellt notwendige Zertifikate / Wildcard-Zertifikate für Anwendungen zur Verfügung.</w:t>
      </w:r>
    </w:p>
    <w:p w14:paraId="07081161" w14:textId="60842E0C" w:rsidR="003C6C8E" w:rsidRPr="005F57A6" w:rsidRDefault="003C6C8E">
      <w:pPr>
        <w:pStyle w:val="berschrift2"/>
        <w:numPr>
          <w:ilvl w:val="1"/>
          <w:numId w:val="6"/>
        </w:numPr>
      </w:pPr>
      <w:bookmarkStart w:id="109" w:name="_Toc238803236"/>
      <w:r w:rsidRPr="005F57A6">
        <w:t>Remote Zugang</w:t>
      </w:r>
      <w:bookmarkEnd w:id="109"/>
    </w:p>
    <w:p w14:paraId="159872F4" w14:textId="0C9A26FC" w:rsidR="0061154F" w:rsidRDefault="00942D83" w:rsidP="00276CD5">
      <w:pPr>
        <w:spacing w:before="60" w:after="60"/>
        <w:ind w:left="709"/>
        <w:jc w:val="both"/>
        <w:rPr>
          <w:rFonts w:ascii="Verdana" w:eastAsia="Verdana" w:hAnsi="Verdana" w:cs="Verdana"/>
          <w:sz w:val="18"/>
          <w:szCs w:val="18"/>
        </w:rPr>
      </w:pPr>
      <w:r w:rsidRPr="005F57A6">
        <w:rPr>
          <w:rFonts w:ascii="Verdana" w:eastAsia="Verdana" w:hAnsi="Verdana" w:cs="Verdana"/>
          <w:sz w:val="18"/>
          <w:szCs w:val="18"/>
        </w:rPr>
        <w:t xml:space="preserve">Der Remote Zugang wird </w:t>
      </w:r>
      <w:r w:rsidR="00B42B06">
        <w:rPr>
          <w:rFonts w:ascii="Verdana" w:eastAsia="Verdana" w:hAnsi="Verdana" w:cs="Verdana"/>
          <w:sz w:val="18"/>
          <w:szCs w:val="18"/>
        </w:rPr>
        <w:t>über die IT des AG zur Verfügung gestellt. Es sind entsprechende Vereinbarungen vom AN für die Nutzung des Remote Zuganges einzuhalten (siehe Anlage).</w:t>
      </w:r>
    </w:p>
    <w:p w14:paraId="66D3C253" w14:textId="77777777" w:rsidR="00B42B06" w:rsidRPr="005F57A6" w:rsidRDefault="00B42B06" w:rsidP="00276CD5">
      <w:pPr>
        <w:spacing w:before="60" w:after="60"/>
        <w:ind w:left="709"/>
        <w:jc w:val="both"/>
        <w:rPr>
          <w:rFonts w:ascii="Verdana" w:eastAsia="Verdana" w:hAnsi="Verdana" w:cs="Verdana"/>
          <w:sz w:val="18"/>
          <w:szCs w:val="18"/>
        </w:rPr>
      </w:pPr>
    </w:p>
    <w:p w14:paraId="5BF2FAAC" w14:textId="77777777" w:rsidR="0061154F" w:rsidRPr="005F57A6" w:rsidRDefault="0061154F" w:rsidP="00276CD5">
      <w:pPr>
        <w:spacing w:before="60" w:after="60"/>
        <w:ind w:left="709"/>
        <w:jc w:val="both"/>
        <w:rPr>
          <w:rFonts w:ascii="Verdana" w:eastAsia="Verdana" w:hAnsi="Verdana" w:cs="Verdana"/>
          <w:sz w:val="18"/>
          <w:szCs w:val="18"/>
        </w:rPr>
      </w:pPr>
    </w:p>
    <w:p w14:paraId="45F3CCBE" w14:textId="77777777" w:rsidR="00A61915" w:rsidRPr="005F57A6" w:rsidRDefault="00A61915" w:rsidP="00B45C23">
      <w:pPr>
        <w:spacing w:before="60" w:after="60"/>
        <w:ind w:left="709"/>
        <w:rPr>
          <w:rFonts w:ascii="Verdana" w:eastAsia="Verdana" w:hAnsi="Verdana" w:cs="Verdana"/>
          <w:sz w:val="18"/>
          <w:szCs w:val="18"/>
        </w:rPr>
      </w:pPr>
    </w:p>
    <w:p w14:paraId="067CBB5B" w14:textId="77777777" w:rsidR="00A61915" w:rsidRPr="005F57A6" w:rsidRDefault="00A61915" w:rsidP="00B45C23">
      <w:pPr>
        <w:spacing w:before="60" w:after="60"/>
        <w:ind w:left="709"/>
        <w:rPr>
          <w:rFonts w:ascii="Verdana" w:eastAsia="Verdana" w:hAnsi="Verdana" w:cs="Verdana"/>
          <w:sz w:val="18"/>
          <w:szCs w:val="18"/>
        </w:rPr>
      </w:pPr>
    </w:p>
    <w:p w14:paraId="7DF9C15E" w14:textId="77777777" w:rsidR="00475120" w:rsidRPr="005F57A6" w:rsidRDefault="00475120" w:rsidP="002B67A2">
      <w:pPr>
        <w:spacing w:before="60" w:after="60"/>
        <w:ind w:left="709"/>
        <w:rPr>
          <w:rFonts w:ascii="Verdana" w:hAnsi="Verdana" w:cs="Arial"/>
          <w:sz w:val="18"/>
          <w:szCs w:val="18"/>
        </w:rPr>
      </w:pPr>
    </w:p>
    <w:p w14:paraId="04FE1752" w14:textId="77777777" w:rsidR="00B45C23" w:rsidRDefault="00B45C23" w:rsidP="00B45C23">
      <w:pPr>
        <w:spacing w:before="60" w:after="60"/>
        <w:ind w:left="709"/>
        <w:rPr>
          <w:rFonts w:ascii="Verdana" w:eastAsia="Verdana" w:hAnsi="Verdana" w:cs="Verdana"/>
          <w:sz w:val="18"/>
          <w:szCs w:val="18"/>
        </w:rPr>
      </w:pPr>
    </w:p>
    <w:p w14:paraId="55F74612" w14:textId="77777777" w:rsidR="00B45C23" w:rsidRPr="00EF038C" w:rsidRDefault="00B45C23" w:rsidP="00B45C23">
      <w:pPr>
        <w:spacing w:before="60" w:after="60"/>
        <w:ind w:left="709"/>
        <w:rPr>
          <w:rFonts w:ascii="Verdana" w:eastAsia="Verdana" w:hAnsi="Verdana" w:cs="Verdana"/>
          <w:sz w:val="18"/>
          <w:szCs w:val="18"/>
        </w:rPr>
      </w:pPr>
    </w:p>
    <w:p w14:paraId="39EF1686" w14:textId="3A9FF4B4" w:rsidR="00D17546" w:rsidRPr="00EF038C" w:rsidRDefault="00D17546" w:rsidP="00EF038C">
      <w:pPr>
        <w:pStyle w:val="berschrift1"/>
        <w:numPr>
          <w:ilvl w:val="0"/>
          <w:numId w:val="6"/>
        </w:numPr>
        <w:jc w:val="both"/>
      </w:pPr>
      <w:bookmarkStart w:id="110" w:name="_Toc238803237"/>
      <w:r w:rsidRPr="00EF038C">
        <w:t>Warenkorb</w:t>
      </w:r>
      <w:bookmarkEnd w:id="110"/>
    </w:p>
    <w:p w14:paraId="0D93F8DC" w14:textId="2D54DD0C" w:rsidR="00D17546" w:rsidRDefault="00EF038C" w:rsidP="00B45C23">
      <w:pPr>
        <w:spacing w:before="60" w:after="60"/>
        <w:ind w:left="709"/>
        <w:rPr>
          <w:rFonts w:ascii="Verdana" w:eastAsia="Verdana" w:hAnsi="Verdana" w:cs="Verdana"/>
          <w:sz w:val="18"/>
          <w:szCs w:val="18"/>
        </w:rPr>
      </w:pPr>
      <w:r w:rsidRPr="00EF038C">
        <w:rPr>
          <w:rFonts w:ascii="Verdana" w:eastAsia="Verdana" w:hAnsi="Verdana" w:cs="Verdana"/>
          <w:sz w:val="18"/>
          <w:szCs w:val="18"/>
        </w:rPr>
        <w:t>Im Preisverze</w:t>
      </w:r>
      <w:r>
        <w:rPr>
          <w:rFonts w:ascii="Verdana" w:eastAsia="Verdana" w:hAnsi="Verdana" w:cs="Verdana"/>
          <w:sz w:val="18"/>
          <w:szCs w:val="18"/>
        </w:rPr>
        <w:t>i</w:t>
      </w:r>
      <w:r w:rsidRPr="00EF038C">
        <w:rPr>
          <w:rFonts w:ascii="Verdana" w:eastAsia="Verdana" w:hAnsi="Verdana" w:cs="Verdana"/>
          <w:sz w:val="18"/>
          <w:szCs w:val="18"/>
        </w:rPr>
        <w:t xml:space="preserve">chnis </w:t>
      </w:r>
      <w:r>
        <w:rPr>
          <w:rFonts w:ascii="Verdana" w:eastAsia="Verdana" w:hAnsi="Verdana" w:cs="Verdana"/>
          <w:sz w:val="18"/>
          <w:szCs w:val="18"/>
        </w:rPr>
        <w:t>ist ein Warenkorb definiert.</w:t>
      </w:r>
      <w:r w:rsidR="00264711">
        <w:rPr>
          <w:rFonts w:ascii="Verdana" w:eastAsia="Verdana" w:hAnsi="Verdana" w:cs="Verdana"/>
          <w:sz w:val="18"/>
          <w:szCs w:val="18"/>
        </w:rPr>
        <w:t xml:space="preserve"> Der Warenkorb soll für zukünftige Erweiterungen verwendet werden und den Bestellprozess zwischen AN und AG optimieren. Für den AG besteht keine Abnahmeverpflichtung aus dem Warenkorb.</w:t>
      </w:r>
    </w:p>
    <w:p w14:paraId="45503838" w14:textId="77777777" w:rsidR="00264711" w:rsidRDefault="00264711" w:rsidP="00B45C23">
      <w:pPr>
        <w:spacing w:before="60" w:after="60"/>
        <w:ind w:left="709"/>
        <w:rPr>
          <w:rFonts w:ascii="Verdana" w:eastAsia="Verdana" w:hAnsi="Verdana" w:cs="Verdana"/>
          <w:sz w:val="18"/>
          <w:szCs w:val="18"/>
        </w:rPr>
      </w:pPr>
      <w:r>
        <w:rPr>
          <w:rFonts w:ascii="Verdana" w:eastAsia="Verdana" w:hAnsi="Verdana" w:cs="Verdana"/>
          <w:sz w:val="18"/>
          <w:szCs w:val="18"/>
        </w:rPr>
        <w:t>Die Produkte im Warenkorb können einvernehmlich zwischen AG und AN im Rahmen der Servicegespräche erweitert werden.</w:t>
      </w:r>
    </w:p>
    <w:p w14:paraId="30254F24" w14:textId="602661E9" w:rsidR="001A1BF6" w:rsidRPr="00343FD8" w:rsidRDefault="001A1BF6" w:rsidP="00B45C23">
      <w:pPr>
        <w:spacing w:before="60" w:after="60"/>
        <w:ind w:left="709"/>
        <w:rPr>
          <w:rFonts w:ascii="Verdana" w:eastAsia="Verdana" w:hAnsi="Verdana" w:cs="Verdana"/>
          <w:sz w:val="18"/>
          <w:szCs w:val="18"/>
        </w:rPr>
      </w:pPr>
      <w:r w:rsidRPr="00343FD8">
        <w:rPr>
          <w:rFonts w:ascii="Verdana" w:eastAsia="Verdana" w:hAnsi="Verdana" w:cs="Verdana"/>
          <w:sz w:val="18"/>
          <w:szCs w:val="18"/>
        </w:rPr>
        <w:t>Die angegeben Preise fließen in die Bewertung der Wirtschaftlichkeit des Angebotes mit ein.</w:t>
      </w:r>
    </w:p>
    <w:p w14:paraId="65639907" w14:textId="77777777" w:rsidR="00825544" w:rsidRPr="00343FD8" w:rsidRDefault="00825544" w:rsidP="00B45C23">
      <w:pPr>
        <w:spacing w:before="60" w:after="60"/>
        <w:ind w:left="709"/>
        <w:rPr>
          <w:rFonts w:ascii="Verdana" w:eastAsia="Verdana" w:hAnsi="Verdana" w:cs="Verdana"/>
          <w:sz w:val="18"/>
          <w:szCs w:val="18"/>
        </w:rPr>
      </w:pPr>
    </w:p>
    <w:p w14:paraId="6A6A8CB0" w14:textId="4A2F07DE" w:rsidR="00264711" w:rsidRPr="00343FD8" w:rsidRDefault="00264711" w:rsidP="00825544">
      <w:pPr>
        <w:spacing w:before="60" w:after="60"/>
        <w:ind w:left="709"/>
        <w:rPr>
          <w:rFonts w:ascii="Verdana" w:eastAsia="Verdana" w:hAnsi="Verdana" w:cs="Verdana"/>
          <w:b/>
          <w:bCs/>
          <w:sz w:val="18"/>
          <w:szCs w:val="18"/>
        </w:rPr>
      </w:pPr>
      <w:r w:rsidRPr="00343FD8">
        <w:rPr>
          <w:rFonts w:ascii="Verdana" w:eastAsia="Verdana" w:hAnsi="Verdana" w:cs="Verdana"/>
          <w:b/>
          <w:bCs/>
          <w:sz w:val="18"/>
          <w:szCs w:val="18"/>
        </w:rPr>
        <w:t>Kaufpreis</w:t>
      </w:r>
    </w:p>
    <w:p w14:paraId="31A5CCAA" w14:textId="69AB89BD" w:rsidR="001A1BF6" w:rsidRDefault="00264711" w:rsidP="00825544">
      <w:pPr>
        <w:spacing w:before="60" w:after="60"/>
        <w:ind w:left="709"/>
        <w:rPr>
          <w:rFonts w:ascii="Verdana" w:eastAsia="Verdana" w:hAnsi="Verdana" w:cs="Verdana"/>
          <w:sz w:val="18"/>
          <w:szCs w:val="18"/>
        </w:rPr>
      </w:pPr>
      <w:r w:rsidRPr="00343FD8">
        <w:rPr>
          <w:rFonts w:ascii="Verdana" w:eastAsia="Verdana" w:hAnsi="Verdana" w:cs="Verdana"/>
          <w:sz w:val="18"/>
          <w:szCs w:val="18"/>
        </w:rPr>
        <w:t xml:space="preserve">Die Kaufpreise sind für die ersten </w:t>
      </w:r>
      <w:r w:rsidR="00E5109B" w:rsidRPr="00343FD8">
        <w:rPr>
          <w:rFonts w:ascii="Verdana" w:eastAsia="Verdana" w:hAnsi="Verdana" w:cs="Verdana"/>
          <w:sz w:val="18"/>
          <w:szCs w:val="18"/>
        </w:rPr>
        <w:t>3</w:t>
      </w:r>
      <w:r w:rsidRPr="00343FD8">
        <w:rPr>
          <w:rFonts w:ascii="Verdana" w:eastAsia="Verdana" w:hAnsi="Verdana" w:cs="Verdana"/>
          <w:sz w:val="18"/>
          <w:szCs w:val="18"/>
        </w:rPr>
        <w:t xml:space="preserve"> Monate nach Zuschlagserteilung bindend, danach werden die Herstellerlistenpreise abzüglich Discount</w:t>
      </w:r>
      <w:r w:rsidR="00E5109B" w:rsidRPr="00343FD8">
        <w:rPr>
          <w:rFonts w:ascii="Verdana" w:eastAsia="Verdana" w:hAnsi="Verdana" w:cs="Verdana"/>
          <w:sz w:val="18"/>
          <w:szCs w:val="18"/>
        </w:rPr>
        <w:t xml:space="preserve"> aus dem </w:t>
      </w:r>
      <w:r w:rsidR="00343FD8" w:rsidRPr="00343FD8">
        <w:rPr>
          <w:rFonts w:ascii="Verdana" w:eastAsia="Verdana" w:hAnsi="Verdana" w:cs="Verdana"/>
          <w:sz w:val="18"/>
          <w:szCs w:val="18"/>
        </w:rPr>
        <w:t>Preisverzeichnis</w:t>
      </w:r>
      <w:r w:rsidRPr="00343FD8">
        <w:rPr>
          <w:rFonts w:ascii="Verdana" w:eastAsia="Verdana" w:hAnsi="Verdana" w:cs="Verdana"/>
          <w:sz w:val="18"/>
          <w:szCs w:val="18"/>
        </w:rPr>
        <w:t xml:space="preserve"> als </w:t>
      </w:r>
      <w:r w:rsidRPr="00343FD8">
        <w:rPr>
          <w:rFonts w:ascii="Verdana" w:eastAsia="Verdana" w:hAnsi="Verdana" w:cs="Verdana"/>
          <w:sz w:val="18"/>
          <w:szCs w:val="18"/>
        </w:rPr>
        <w:lastRenderedPageBreak/>
        <w:t>Verrechnungsgrundlage verwendet.</w:t>
      </w:r>
      <w:r>
        <w:rPr>
          <w:rFonts w:ascii="Verdana" w:eastAsia="Verdana" w:hAnsi="Verdana" w:cs="Verdana"/>
          <w:sz w:val="18"/>
          <w:szCs w:val="18"/>
        </w:rPr>
        <w:t xml:space="preserve"> Die Nachlässe unter Punkt 14 des Warenkobes sind über die Laufzeit des Vertrages fix und können nicht verändert werden.</w:t>
      </w:r>
    </w:p>
    <w:p w14:paraId="037491B3" w14:textId="77777777" w:rsidR="00825544" w:rsidRDefault="00825544" w:rsidP="00825544">
      <w:pPr>
        <w:spacing w:before="60" w:after="60"/>
        <w:ind w:left="709"/>
        <w:rPr>
          <w:rFonts w:ascii="Verdana" w:eastAsia="Verdana" w:hAnsi="Verdana" w:cs="Verdana"/>
          <w:sz w:val="18"/>
          <w:szCs w:val="18"/>
        </w:rPr>
      </w:pPr>
    </w:p>
    <w:p w14:paraId="490723A6" w14:textId="77777777" w:rsidR="00825544" w:rsidRDefault="00825544" w:rsidP="00825544">
      <w:pPr>
        <w:spacing w:before="60" w:after="60"/>
        <w:ind w:left="709"/>
        <w:rPr>
          <w:rFonts w:ascii="Verdana" w:eastAsia="Verdana" w:hAnsi="Verdana" w:cs="Verdana"/>
          <w:sz w:val="18"/>
          <w:szCs w:val="18"/>
        </w:rPr>
      </w:pPr>
    </w:p>
    <w:p w14:paraId="058A6B40" w14:textId="77777777" w:rsidR="00825544" w:rsidRPr="00825544" w:rsidRDefault="001A1BF6" w:rsidP="00825544">
      <w:pPr>
        <w:spacing w:before="60" w:after="60"/>
        <w:ind w:left="709"/>
        <w:rPr>
          <w:rFonts w:ascii="Verdana" w:eastAsia="Verdana" w:hAnsi="Verdana" w:cs="Verdana"/>
          <w:b/>
          <w:bCs/>
          <w:sz w:val="18"/>
          <w:szCs w:val="18"/>
        </w:rPr>
      </w:pPr>
      <w:r w:rsidRPr="00825544">
        <w:rPr>
          <w:rFonts w:ascii="Verdana" w:eastAsia="Verdana" w:hAnsi="Verdana" w:cs="Verdana"/>
          <w:b/>
          <w:bCs/>
          <w:sz w:val="18"/>
          <w:szCs w:val="18"/>
        </w:rPr>
        <w:t>Wartung</w:t>
      </w:r>
    </w:p>
    <w:p w14:paraId="762FAE42" w14:textId="15BCC2D0" w:rsidR="001A1BF6" w:rsidRDefault="001A1BF6" w:rsidP="00825544">
      <w:pPr>
        <w:spacing w:before="60" w:after="60"/>
        <w:ind w:left="709"/>
        <w:rPr>
          <w:rFonts w:ascii="Verdana" w:eastAsia="Verdana" w:hAnsi="Verdana" w:cs="Verdana"/>
          <w:sz w:val="18"/>
          <w:szCs w:val="18"/>
        </w:rPr>
      </w:pPr>
      <w:r>
        <w:rPr>
          <w:rFonts w:ascii="Verdana" w:eastAsia="Verdana" w:hAnsi="Verdana" w:cs="Verdana"/>
          <w:sz w:val="18"/>
          <w:szCs w:val="18"/>
        </w:rPr>
        <w:t>Bei Mehrungen werden die Wartungspreise entsprechend um die Einzelpreise angepasst. Bei Erweiterungen in den Folgejahren wird der Preisindex zur Allgemeinen Kostensteigerung berücksichtigt.</w:t>
      </w:r>
    </w:p>
    <w:p w14:paraId="207D5B29" w14:textId="77777777" w:rsidR="00825544" w:rsidRPr="001A1BF6" w:rsidRDefault="00825544" w:rsidP="00825544">
      <w:pPr>
        <w:spacing w:before="60" w:after="60"/>
        <w:ind w:left="709"/>
        <w:rPr>
          <w:rFonts w:ascii="Verdana" w:eastAsia="Verdana" w:hAnsi="Verdana" w:cs="Verdana"/>
          <w:sz w:val="18"/>
          <w:szCs w:val="18"/>
        </w:rPr>
      </w:pPr>
    </w:p>
    <w:p w14:paraId="5A070586" w14:textId="2D0CD0AB" w:rsidR="001A1BF6" w:rsidRPr="00825544" w:rsidRDefault="001A1BF6" w:rsidP="00825544">
      <w:pPr>
        <w:spacing w:before="60" w:after="60"/>
        <w:ind w:left="709"/>
        <w:rPr>
          <w:rFonts w:ascii="Verdana" w:eastAsia="Verdana" w:hAnsi="Verdana" w:cs="Verdana"/>
          <w:b/>
          <w:bCs/>
          <w:sz w:val="18"/>
          <w:szCs w:val="18"/>
        </w:rPr>
      </w:pPr>
      <w:r w:rsidRPr="00825544">
        <w:rPr>
          <w:rFonts w:ascii="Verdana" w:eastAsia="Verdana" w:hAnsi="Verdana" w:cs="Verdana"/>
          <w:b/>
          <w:bCs/>
          <w:sz w:val="18"/>
          <w:szCs w:val="18"/>
        </w:rPr>
        <w:t>Softwarewartung</w:t>
      </w:r>
    </w:p>
    <w:p w14:paraId="30770C84" w14:textId="77777777" w:rsidR="001A1BF6" w:rsidRDefault="001A1BF6" w:rsidP="00825544">
      <w:pPr>
        <w:spacing w:before="60" w:after="60"/>
        <w:ind w:left="709"/>
        <w:rPr>
          <w:rFonts w:ascii="Verdana" w:eastAsia="Verdana" w:hAnsi="Verdana" w:cs="Verdana"/>
          <w:sz w:val="18"/>
          <w:szCs w:val="18"/>
        </w:rPr>
      </w:pPr>
      <w:r>
        <w:rPr>
          <w:rFonts w:ascii="Verdana" w:eastAsia="Verdana" w:hAnsi="Verdana" w:cs="Verdana"/>
          <w:sz w:val="18"/>
          <w:szCs w:val="18"/>
        </w:rPr>
        <w:t>Die Softwarewartung wird anhand der Herstellerlistenpreise abzüglich Nachlass verrechnet. Die Nachlässe unter Punkt 14 des Warenkobes sind über die Laufzeit des Vertrages fix und können nicht verändert werden.</w:t>
      </w:r>
    </w:p>
    <w:p w14:paraId="2F5B178C" w14:textId="77777777" w:rsidR="00825544" w:rsidRDefault="00825544" w:rsidP="00825544">
      <w:pPr>
        <w:spacing w:before="60" w:after="60"/>
        <w:ind w:left="709"/>
        <w:rPr>
          <w:rFonts w:ascii="Verdana" w:eastAsia="Verdana" w:hAnsi="Verdana" w:cs="Verdana"/>
          <w:sz w:val="18"/>
          <w:szCs w:val="18"/>
        </w:rPr>
      </w:pPr>
    </w:p>
    <w:p w14:paraId="0DC811C5" w14:textId="5FADE911" w:rsidR="001A1BF6" w:rsidRPr="00825544" w:rsidRDefault="001A1BF6" w:rsidP="00825544">
      <w:pPr>
        <w:spacing w:before="60" w:after="60"/>
        <w:ind w:left="709"/>
        <w:rPr>
          <w:rFonts w:ascii="Verdana" w:eastAsia="Verdana" w:hAnsi="Verdana" w:cs="Verdana"/>
          <w:b/>
          <w:bCs/>
          <w:sz w:val="18"/>
          <w:szCs w:val="18"/>
        </w:rPr>
      </w:pPr>
      <w:r w:rsidRPr="00825544">
        <w:rPr>
          <w:rFonts w:ascii="Verdana" w:eastAsia="Verdana" w:hAnsi="Verdana" w:cs="Verdana"/>
          <w:b/>
          <w:bCs/>
          <w:sz w:val="18"/>
          <w:szCs w:val="18"/>
        </w:rPr>
        <w:t>Montage</w:t>
      </w:r>
    </w:p>
    <w:p w14:paraId="4F5E5B40" w14:textId="418B74DB" w:rsidR="001A1BF6" w:rsidRDefault="001A1BF6" w:rsidP="00825544">
      <w:pPr>
        <w:spacing w:before="60" w:after="60"/>
        <w:ind w:left="709"/>
        <w:rPr>
          <w:rFonts w:ascii="Verdana" w:eastAsia="Verdana" w:hAnsi="Verdana" w:cs="Verdana"/>
          <w:sz w:val="18"/>
          <w:szCs w:val="18"/>
        </w:rPr>
      </w:pPr>
      <w:r>
        <w:rPr>
          <w:rFonts w:ascii="Verdana" w:eastAsia="Verdana" w:hAnsi="Verdana" w:cs="Verdana"/>
          <w:sz w:val="18"/>
          <w:szCs w:val="18"/>
        </w:rPr>
        <w:t>Die Montagekosten werden entsprechend der beauftragten Menge berücksichtigt, sofern der AN die Montage auch durchführt. Bei Montagen in den Folgejahren wird der Preisindex zur Allgemeinen Kostensteigerung für Montagekosten berücksichtigt.</w:t>
      </w:r>
    </w:p>
    <w:p w14:paraId="10225D77" w14:textId="77777777" w:rsidR="00825544" w:rsidRPr="001A1BF6" w:rsidRDefault="00825544" w:rsidP="00825544">
      <w:pPr>
        <w:spacing w:before="60" w:after="60"/>
        <w:ind w:left="709"/>
        <w:rPr>
          <w:rFonts w:ascii="Verdana" w:eastAsia="Verdana" w:hAnsi="Verdana" w:cs="Verdana"/>
          <w:sz w:val="18"/>
          <w:szCs w:val="18"/>
        </w:rPr>
      </w:pPr>
    </w:p>
    <w:p w14:paraId="23E9CC8F" w14:textId="2DD30CD1" w:rsidR="001A1BF6" w:rsidRPr="00825544" w:rsidRDefault="001A1BF6" w:rsidP="00825544">
      <w:pPr>
        <w:spacing w:before="60" w:after="60"/>
        <w:ind w:left="709"/>
        <w:rPr>
          <w:rFonts w:ascii="Verdana" w:eastAsia="Verdana" w:hAnsi="Verdana" w:cs="Verdana"/>
          <w:b/>
          <w:bCs/>
          <w:sz w:val="18"/>
          <w:szCs w:val="18"/>
        </w:rPr>
      </w:pPr>
      <w:r w:rsidRPr="00825544">
        <w:rPr>
          <w:rFonts w:ascii="Verdana" w:eastAsia="Verdana" w:hAnsi="Verdana" w:cs="Verdana"/>
          <w:b/>
          <w:bCs/>
          <w:sz w:val="18"/>
          <w:szCs w:val="18"/>
        </w:rPr>
        <w:t>Volumenstaffel</w:t>
      </w:r>
    </w:p>
    <w:p w14:paraId="680DE410" w14:textId="49128A61" w:rsidR="004456F5" w:rsidRDefault="004456F5" w:rsidP="00825544">
      <w:pPr>
        <w:spacing w:before="60" w:after="60"/>
        <w:ind w:left="709"/>
        <w:rPr>
          <w:rFonts w:ascii="Verdana" w:eastAsia="Verdana" w:hAnsi="Verdana" w:cs="Verdana"/>
          <w:sz w:val="18"/>
          <w:szCs w:val="18"/>
        </w:rPr>
      </w:pPr>
      <w:r w:rsidRPr="004456F5">
        <w:rPr>
          <w:rFonts w:ascii="Verdana" w:eastAsia="Verdana" w:hAnsi="Verdana" w:cs="Verdana"/>
          <w:sz w:val="18"/>
          <w:szCs w:val="18"/>
        </w:rPr>
        <w:t>Der AN</w:t>
      </w:r>
      <w:r>
        <w:rPr>
          <w:rFonts w:ascii="Verdana" w:eastAsia="Verdana" w:hAnsi="Verdana" w:cs="Verdana"/>
          <w:sz w:val="18"/>
          <w:szCs w:val="18"/>
        </w:rPr>
        <w:t xml:space="preserve"> gewährt dem AG einen Volumennachlass bei Erweiterungen aus dem Warenkorb. Dazu werden alle Bestellungen eines Jahres summiert und der Nachlass am Ende des Jahres gutgeschrieben.</w:t>
      </w:r>
    </w:p>
    <w:p w14:paraId="6C1E86E3" w14:textId="77777777" w:rsidR="00825544" w:rsidRDefault="00825544" w:rsidP="00825544">
      <w:pPr>
        <w:spacing w:before="60" w:after="60"/>
        <w:ind w:left="709"/>
        <w:rPr>
          <w:rFonts w:ascii="Verdana" w:eastAsia="Verdana" w:hAnsi="Verdana" w:cs="Verdana"/>
          <w:sz w:val="18"/>
          <w:szCs w:val="18"/>
        </w:rPr>
      </w:pPr>
    </w:p>
    <w:p w14:paraId="75B943C4" w14:textId="149F6706" w:rsidR="004456F5" w:rsidRPr="00825544" w:rsidRDefault="004456F5" w:rsidP="00825544">
      <w:pPr>
        <w:spacing w:before="60" w:after="60"/>
        <w:ind w:left="709"/>
        <w:rPr>
          <w:rFonts w:ascii="Verdana" w:eastAsia="Verdana" w:hAnsi="Verdana" w:cs="Verdana"/>
          <w:b/>
          <w:bCs/>
          <w:sz w:val="18"/>
          <w:szCs w:val="18"/>
        </w:rPr>
      </w:pPr>
      <w:r w:rsidRPr="00825544">
        <w:rPr>
          <w:rFonts w:ascii="Verdana" w:eastAsia="Verdana" w:hAnsi="Verdana" w:cs="Verdana"/>
          <w:b/>
          <w:bCs/>
          <w:sz w:val="18"/>
          <w:szCs w:val="18"/>
        </w:rPr>
        <w:t>Projektnachlass</w:t>
      </w:r>
    </w:p>
    <w:p w14:paraId="6133D870" w14:textId="4397A71E" w:rsidR="004456F5" w:rsidRPr="004456F5" w:rsidRDefault="004456F5" w:rsidP="00825544">
      <w:pPr>
        <w:spacing w:before="60" w:after="60"/>
        <w:ind w:left="709"/>
        <w:rPr>
          <w:rFonts w:ascii="Verdana" w:eastAsia="Verdana" w:hAnsi="Verdana" w:cs="Verdana"/>
          <w:sz w:val="18"/>
          <w:szCs w:val="18"/>
        </w:rPr>
      </w:pPr>
      <w:r w:rsidRPr="004456F5">
        <w:rPr>
          <w:rFonts w:ascii="Verdana" w:eastAsia="Verdana" w:hAnsi="Verdana" w:cs="Verdana"/>
          <w:sz w:val="18"/>
          <w:szCs w:val="18"/>
        </w:rPr>
        <w:t xml:space="preserve">Bei </w:t>
      </w:r>
      <w:r>
        <w:rPr>
          <w:rFonts w:ascii="Verdana" w:eastAsia="Verdana" w:hAnsi="Verdana" w:cs="Verdana"/>
          <w:sz w:val="18"/>
          <w:szCs w:val="18"/>
        </w:rPr>
        <w:t>größeren Erweiterungen ab einem Volumen von 25.000,- € (netto) kann der AN dem AG ein</w:t>
      </w:r>
      <w:r w:rsidR="00226472">
        <w:rPr>
          <w:rFonts w:ascii="Verdana" w:eastAsia="Verdana" w:hAnsi="Verdana" w:cs="Verdana"/>
          <w:sz w:val="18"/>
          <w:szCs w:val="18"/>
        </w:rPr>
        <w:t xml:space="preserve"> individuelles</w:t>
      </w:r>
      <w:r>
        <w:rPr>
          <w:rFonts w:ascii="Verdana" w:eastAsia="Verdana" w:hAnsi="Verdana" w:cs="Verdana"/>
          <w:sz w:val="18"/>
          <w:szCs w:val="18"/>
        </w:rPr>
        <w:t xml:space="preserve"> </w:t>
      </w:r>
      <w:r w:rsidR="00226472">
        <w:rPr>
          <w:rFonts w:ascii="Verdana" w:eastAsia="Verdana" w:hAnsi="Verdana" w:cs="Verdana"/>
          <w:sz w:val="18"/>
          <w:szCs w:val="18"/>
        </w:rPr>
        <w:t>Angebot mit einem projektbezogenen Nachlass erstellen. Der AN fragt dabei das Projekt beim Hersteller an. Ein gewährter Projektnachlass fließt nicht mit in die Volumenstaffel ein.</w:t>
      </w:r>
    </w:p>
    <w:p w14:paraId="70EAAB44" w14:textId="77777777" w:rsidR="004456F5" w:rsidRDefault="004456F5" w:rsidP="00825544">
      <w:pPr>
        <w:spacing w:before="60" w:after="60"/>
        <w:ind w:left="709"/>
        <w:rPr>
          <w:rFonts w:ascii="Verdana" w:eastAsia="Verdana" w:hAnsi="Verdana" w:cs="Verdana"/>
          <w:sz w:val="18"/>
          <w:szCs w:val="18"/>
        </w:rPr>
      </w:pPr>
    </w:p>
    <w:p w14:paraId="698A9F74" w14:textId="77777777" w:rsidR="004456F5" w:rsidRPr="004456F5" w:rsidRDefault="004456F5" w:rsidP="00825544">
      <w:pPr>
        <w:spacing w:before="60" w:after="60"/>
        <w:ind w:left="709"/>
        <w:rPr>
          <w:rFonts w:ascii="Verdana" w:eastAsia="Verdana" w:hAnsi="Verdana" w:cs="Verdana"/>
          <w:sz w:val="18"/>
          <w:szCs w:val="18"/>
        </w:rPr>
      </w:pPr>
    </w:p>
    <w:p w14:paraId="2F4CE965" w14:textId="77777777" w:rsidR="00D17546" w:rsidRPr="00825544" w:rsidRDefault="00D17546" w:rsidP="00825544">
      <w:pPr>
        <w:spacing w:before="60" w:after="60"/>
        <w:ind w:left="709"/>
        <w:rPr>
          <w:rFonts w:ascii="Verdana" w:eastAsia="Verdana" w:hAnsi="Verdana" w:cs="Verdana"/>
          <w:sz w:val="18"/>
          <w:szCs w:val="18"/>
        </w:rPr>
      </w:pPr>
    </w:p>
    <w:p w14:paraId="000004EC" w14:textId="5905432E" w:rsidR="00F96DBA" w:rsidRPr="005F57A6" w:rsidRDefault="00F36F8A" w:rsidP="00D17546">
      <w:pPr>
        <w:pStyle w:val="berschrift1"/>
        <w:numPr>
          <w:ilvl w:val="0"/>
          <w:numId w:val="6"/>
        </w:numPr>
        <w:jc w:val="both"/>
      </w:pPr>
      <w:bookmarkStart w:id="111" w:name="_Toc238803238"/>
      <w:r w:rsidRPr="005F57A6">
        <w:t>Stundenverrechnungssätze</w:t>
      </w:r>
      <w:bookmarkEnd w:id="111"/>
    </w:p>
    <w:p w14:paraId="000004ED" w14:textId="7B836CD2" w:rsidR="00F96DBA" w:rsidRPr="005F57A6" w:rsidRDefault="00F36F8A" w:rsidP="00422436">
      <w:pPr>
        <w:spacing w:before="60" w:after="60"/>
        <w:ind w:left="709"/>
        <w:rPr>
          <w:rFonts w:ascii="Verdana" w:eastAsia="Verdana" w:hAnsi="Verdana" w:cs="Verdana"/>
          <w:sz w:val="18"/>
          <w:szCs w:val="18"/>
        </w:rPr>
      </w:pPr>
      <w:r w:rsidRPr="005F57A6">
        <w:rPr>
          <w:rFonts w:ascii="Verdana" w:eastAsia="Verdana" w:hAnsi="Verdana" w:cs="Verdana"/>
          <w:sz w:val="18"/>
          <w:szCs w:val="18"/>
        </w:rPr>
        <w:t xml:space="preserve">Die jeweiligen Stundenverrechnungssätze für unterschiedliche Qualifikationen sind im Preisverzeichnis anzugeben. Sie gelten für die Projektumsetzung und gesamte Vertragsdauer des abgeschlossenen Wartungsvertrages. Erhöhungen </w:t>
      </w:r>
      <w:r w:rsidR="00A40A21" w:rsidRPr="005F57A6">
        <w:rPr>
          <w:rFonts w:ascii="Verdana" w:eastAsia="Verdana" w:hAnsi="Verdana" w:cs="Verdana"/>
          <w:sz w:val="18"/>
          <w:szCs w:val="18"/>
        </w:rPr>
        <w:t xml:space="preserve">auf den Lohanteil </w:t>
      </w:r>
      <w:r w:rsidRPr="005F57A6">
        <w:rPr>
          <w:rFonts w:ascii="Verdana" w:eastAsia="Verdana" w:hAnsi="Verdana" w:cs="Verdana"/>
          <w:sz w:val="18"/>
          <w:szCs w:val="18"/>
        </w:rPr>
        <w:t>werden im Rahmen der üblichen Tarifabschlüsse akzeptiert.</w:t>
      </w:r>
      <w:r w:rsidR="00A40A21" w:rsidRPr="005F57A6">
        <w:rPr>
          <w:rFonts w:ascii="Verdana" w:eastAsia="Verdana" w:hAnsi="Verdana" w:cs="Verdana"/>
          <w:sz w:val="18"/>
          <w:szCs w:val="18"/>
        </w:rPr>
        <w:t xml:space="preserve"> Der entsprechende Index ist im Fragenkatalog anzugeben.</w:t>
      </w:r>
    </w:p>
    <w:p w14:paraId="29454382" w14:textId="77777777" w:rsidR="00475120" w:rsidRPr="005F57A6" w:rsidRDefault="00475120" w:rsidP="00422436">
      <w:pPr>
        <w:spacing w:before="60" w:after="60"/>
        <w:ind w:left="709"/>
        <w:rPr>
          <w:rFonts w:ascii="Verdana" w:eastAsia="Verdana" w:hAnsi="Verdana" w:cs="Verdana"/>
          <w:sz w:val="18"/>
          <w:szCs w:val="18"/>
        </w:rPr>
      </w:pPr>
    </w:p>
    <w:p w14:paraId="000004EE" w14:textId="77777777" w:rsidR="00F96DBA" w:rsidRPr="005F57A6" w:rsidRDefault="00F36F8A" w:rsidP="00D17546">
      <w:pPr>
        <w:pStyle w:val="berschrift1"/>
        <w:numPr>
          <w:ilvl w:val="1"/>
          <w:numId w:val="6"/>
        </w:numPr>
        <w:jc w:val="both"/>
      </w:pPr>
      <w:bookmarkStart w:id="112" w:name="_Toc238803239"/>
      <w:r w:rsidRPr="005F57A6">
        <w:t>Wegezeitenberechnung</w:t>
      </w:r>
      <w:bookmarkEnd w:id="112"/>
    </w:p>
    <w:p w14:paraId="000004EF" w14:textId="77777777" w:rsidR="00F96DBA" w:rsidRPr="005F57A6" w:rsidRDefault="00F36F8A" w:rsidP="00422436">
      <w:pPr>
        <w:spacing w:before="60" w:after="60"/>
        <w:ind w:left="709"/>
        <w:rPr>
          <w:rFonts w:ascii="Verdana" w:eastAsia="Verdana" w:hAnsi="Verdana" w:cs="Verdana"/>
          <w:sz w:val="18"/>
          <w:szCs w:val="18"/>
        </w:rPr>
      </w:pPr>
      <w:r w:rsidRPr="005F57A6">
        <w:rPr>
          <w:rFonts w:ascii="Verdana" w:eastAsia="Verdana" w:hAnsi="Verdana" w:cs="Verdana"/>
          <w:sz w:val="18"/>
          <w:szCs w:val="18"/>
        </w:rPr>
        <w:t>Die im Preisverzeichnis angefragte Wegezeitenberechnung soll folgende Punkte umfassen:</w:t>
      </w:r>
    </w:p>
    <w:p w14:paraId="000004F0" w14:textId="77777777" w:rsidR="00F96DBA" w:rsidRPr="005F57A6" w:rsidRDefault="00F36F8A" w:rsidP="00422436">
      <w:pPr>
        <w:numPr>
          <w:ilvl w:val="0"/>
          <w:numId w:val="1"/>
        </w:numPr>
        <w:pBdr>
          <w:top w:val="nil"/>
          <w:left w:val="nil"/>
          <w:bottom w:val="nil"/>
          <w:right w:val="nil"/>
          <w:between w:val="nil"/>
        </w:pBdr>
        <w:spacing w:before="60" w:after="0"/>
        <w:rPr>
          <w:rFonts w:ascii="Verdana" w:eastAsia="Verdana" w:hAnsi="Verdana" w:cs="Verdana"/>
          <w:color w:val="000000"/>
          <w:sz w:val="18"/>
          <w:szCs w:val="18"/>
        </w:rPr>
      </w:pPr>
      <w:r w:rsidRPr="005F57A6">
        <w:rPr>
          <w:rFonts w:ascii="Verdana" w:eastAsia="Verdana" w:hAnsi="Verdana" w:cs="Verdana"/>
          <w:color w:val="000000"/>
          <w:sz w:val="18"/>
          <w:szCs w:val="18"/>
        </w:rPr>
        <w:t>Pauschalbetrag pro Einsatz vor Ort für die An- und Abreise</w:t>
      </w:r>
    </w:p>
    <w:p w14:paraId="000004F1" w14:textId="77777777" w:rsidR="00F96DBA" w:rsidRPr="005F57A6" w:rsidRDefault="00F36F8A" w:rsidP="00422436">
      <w:pPr>
        <w:numPr>
          <w:ilvl w:val="0"/>
          <w:numId w:val="1"/>
        </w:numPr>
        <w:pBdr>
          <w:top w:val="nil"/>
          <w:left w:val="nil"/>
          <w:bottom w:val="nil"/>
          <w:right w:val="nil"/>
          <w:between w:val="nil"/>
        </w:pBdr>
        <w:spacing w:after="60"/>
        <w:rPr>
          <w:rFonts w:ascii="Verdana" w:eastAsia="Verdana" w:hAnsi="Verdana" w:cs="Verdana"/>
          <w:color w:val="000000"/>
          <w:sz w:val="18"/>
          <w:szCs w:val="18"/>
        </w:rPr>
      </w:pPr>
      <w:r w:rsidRPr="005F57A6">
        <w:rPr>
          <w:rFonts w:ascii="Verdana" w:eastAsia="Verdana" w:hAnsi="Verdana" w:cs="Verdana"/>
          <w:color w:val="000000"/>
          <w:sz w:val="18"/>
          <w:szCs w:val="18"/>
        </w:rPr>
        <w:t>inklusive aller sonstigen Kosten, wie Reisekosten, Arbeitszeitkosten und sonstigen Nebenkosten</w:t>
      </w:r>
    </w:p>
    <w:p w14:paraId="000004F2" w14:textId="77777777" w:rsidR="00F96DBA" w:rsidRDefault="00F96DBA" w:rsidP="00422436">
      <w:pPr>
        <w:spacing w:before="60" w:after="60"/>
        <w:ind w:left="709"/>
        <w:rPr>
          <w:rFonts w:ascii="Verdana" w:eastAsia="Verdana" w:hAnsi="Verdana" w:cs="Verdana"/>
          <w:sz w:val="18"/>
          <w:szCs w:val="18"/>
        </w:rPr>
      </w:pPr>
    </w:p>
    <w:p w14:paraId="2548D54E" w14:textId="77777777" w:rsidR="00422436" w:rsidRPr="005F57A6" w:rsidRDefault="00422436" w:rsidP="00422436">
      <w:pPr>
        <w:spacing w:before="60" w:after="60"/>
        <w:ind w:left="709"/>
        <w:rPr>
          <w:rFonts w:ascii="Verdana" w:eastAsia="Verdana" w:hAnsi="Verdana" w:cs="Verdana"/>
          <w:sz w:val="18"/>
          <w:szCs w:val="18"/>
        </w:rPr>
      </w:pPr>
    </w:p>
    <w:p w14:paraId="448FE3E4" w14:textId="562FAFCD" w:rsidR="001B70ED" w:rsidRPr="005F57A6" w:rsidRDefault="001B70ED" w:rsidP="001B70ED">
      <w:pPr>
        <w:pStyle w:val="berschrift1"/>
        <w:numPr>
          <w:ilvl w:val="1"/>
          <w:numId w:val="6"/>
        </w:numPr>
        <w:jc w:val="both"/>
      </w:pPr>
      <w:bookmarkStart w:id="113" w:name="_Toc238803240"/>
      <w:r w:rsidRPr="005F57A6">
        <w:t>Aussetzung der allgemeinen Kostensteigerung</w:t>
      </w:r>
      <w:bookmarkEnd w:id="113"/>
    </w:p>
    <w:p w14:paraId="6AD9E76B" w14:textId="360C95C0" w:rsidR="001B70ED" w:rsidRPr="005F57A6" w:rsidRDefault="001B70ED" w:rsidP="00422436">
      <w:pPr>
        <w:spacing w:before="60" w:after="60"/>
        <w:ind w:left="709"/>
        <w:rPr>
          <w:rFonts w:ascii="Verdana" w:eastAsia="Verdana" w:hAnsi="Verdana" w:cs="Verdana"/>
          <w:sz w:val="18"/>
          <w:szCs w:val="18"/>
        </w:rPr>
      </w:pPr>
      <w:r w:rsidRPr="005F57A6">
        <w:rPr>
          <w:rFonts w:ascii="Verdana" w:eastAsia="Verdana" w:hAnsi="Verdana" w:cs="Verdana"/>
          <w:sz w:val="18"/>
          <w:szCs w:val="18"/>
        </w:rPr>
        <w:t>Der AN gibt im Fragenkatalog an, wie lange über die Vertragslaufzeit die allgemeine Kostensteigerung ausgesetzt werden kann.</w:t>
      </w:r>
    </w:p>
    <w:p w14:paraId="0AAA3EF2" w14:textId="423E7691" w:rsidR="001B70ED" w:rsidRPr="005F57A6" w:rsidRDefault="001B70ED" w:rsidP="00422436">
      <w:pPr>
        <w:spacing w:before="60" w:after="60"/>
        <w:ind w:left="709"/>
        <w:rPr>
          <w:rFonts w:ascii="Verdana" w:eastAsia="Verdana" w:hAnsi="Verdana" w:cs="Verdana"/>
          <w:sz w:val="18"/>
          <w:szCs w:val="18"/>
        </w:rPr>
      </w:pPr>
      <w:r w:rsidRPr="005F57A6">
        <w:rPr>
          <w:rFonts w:ascii="Verdana" w:eastAsia="Verdana" w:hAnsi="Verdana" w:cs="Verdana"/>
          <w:sz w:val="18"/>
          <w:szCs w:val="18"/>
        </w:rPr>
        <w:t>In der Kalkulation bzw. Berechnung des wirtschaftlichsten Angebotes werden der angegebene Index für den Lohn und die Aussetzung der allgemeinen Kostensteigerung berücksichtigt.</w:t>
      </w:r>
    </w:p>
    <w:p w14:paraId="418F121C" w14:textId="77777777" w:rsidR="001B70ED" w:rsidRPr="005F57A6" w:rsidRDefault="001B70ED" w:rsidP="00422436">
      <w:pPr>
        <w:spacing w:before="60" w:after="60"/>
        <w:ind w:left="709"/>
        <w:rPr>
          <w:rFonts w:ascii="Verdana" w:eastAsia="Verdana" w:hAnsi="Verdana" w:cs="Verdana"/>
          <w:sz w:val="18"/>
          <w:szCs w:val="18"/>
        </w:rPr>
      </w:pPr>
    </w:p>
    <w:p w14:paraId="335FEB7A" w14:textId="77777777" w:rsidR="00422436" w:rsidRPr="005F57A6" w:rsidRDefault="00422436">
      <w:pPr>
        <w:spacing w:before="60" w:after="60"/>
        <w:ind w:left="709"/>
        <w:rPr>
          <w:rFonts w:ascii="Verdana" w:eastAsia="Verdana" w:hAnsi="Verdana" w:cs="Verdana"/>
          <w:sz w:val="18"/>
          <w:szCs w:val="18"/>
        </w:rPr>
      </w:pPr>
    </w:p>
    <w:sectPr w:rsidR="00422436" w:rsidRPr="005F57A6">
      <w:headerReference w:type="default" r:id="rId20"/>
      <w:footerReference w:type="default" r:id="rId21"/>
      <w:pgSz w:w="11906" w:h="16838"/>
      <w:pgMar w:top="1417" w:right="1417" w:bottom="1134"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955D3" w14:textId="77777777" w:rsidR="00BE3653" w:rsidRDefault="00BE3653">
      <w:pPr>
        <w:spacing w:after="0" w:line="240" w:lineRule="auto"/>
      </w:pPr>
      <w:r>
        <w:separator/>
      </w:r>
    </w:p>
  </w:endnote>
  <w:endnote w:type="continuationSeparator" w:id="0">
    <w:p w14:paraId="692FF1A0" w14:textId="77777777" w:rsidR="00BE3653" w:rsidRDefault="00BE36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BBFGKL+TimesNewRoman">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ele-GroteskNor">
    <w:altName w:val="Times New Roman"/>
    <w:charset w:val="00"/>
    <w:family w:val="auto"/>
    <w:pitch w:val="variable"/>
    <w:sig w:usb0="800000AF" w:usb1="0000204A" w:usb2="00000000" w:usb3="00000000" w:csb0="00000011"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W1)">
    <w:charset w:val="00"/>
    <w:family w:val="swiss"/>
    <w:pitch w:val="variable"/>
    <w:sig w:usb0="20007A87" w:usb1="80000000" w:usb2="00000008" w:usb3="00000000" w:csb0="000001FF" w:csb1="00000000"/>
  </w:font>
  <w:font w:name="Times">
    <w:panose1 w:val="02020603050405020304"/>
    <w:charset w:val="00"/>
    <w:family w:val="auto"/>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4FA" w14:textId="77777777" w:rsidR="00B02E05" w:rsidRDefault="00B02E05">
    <w:pPr>
      <w:pBdr>
        <w:top w:val="single" w:sz="4" w:space="1" w:color="000000"/>
      </w:pBdr>
      <w:rPr>
        <w:rFonts w:ascii="Verdana" w:eastAsia="Verdana" w:hAnsi="Verdana" w:cs="Verdana"/>
        <w:sz w:val="16"/>
        <w:szCs w:val="16"/>
      </w:rPr>
    </w:pPr>
  </w:p>
  <w:p w14:paraId="000004FB" w14:textId="43133EA4" w:rsidR="00B02E05" w:rsidRDefault="00B02E05">
    <w:pPr>
      <w:pBdr>
        <w:top w:val="single" w:sz="4" w:space="1" w:color="000000"/>
      </w:pBdr>
      <w:rPr>
        <w:rFonts w:ascii="Verdana" w:eastAsia="Verdana" w:hAnsi="Verdana" w:cs="Verdana"/>
        <w:sz w:val="16"/>
        <w:szCs w:val="16"/>
      </w:rPr>
    </w:pPr>
    <w:r>
      <w:rPr>
        <w:rFonts w:ascii="Verdana" w:eastAsia="Verdana" w:hAnsi="Verdana" w:cs="Verdana"/>
        <w:sz w:val="16"/>
        <w:szCs w:val="16"/>
      </w:rPr>
      <w:t xml:space="preserve">Leistungsverzeichnis </w:t>
    </w:r>
    <w:r w:rsidR="007A0F7B">
      <w:rPr>
        <w:rFonts w:ascii="Verdana" w:eastAsia="Verdana" w:hAnsi="Verdana" w:cs="Verdana"/>
        <w:sz w:val="16"/>
        <w:szCs w:val="16"/>
      </w:rPr>
      <w:t>Wartungsverträge</w:t>
    </w:r>
    <w:r>
      <w:rPr>
        <w:rFonts w:ascii="Verdana" w:eastAsia="Verdana" w:hAnsi="Verdana" w:cs="Verdana"/>
        <w:sz w:val="16"/>
        <w:szCs w:val="16"/>
      </w:rPr>
      <w:tab/>
    </w:r>
    <w:r>
      <w:rPr>
        <w:rFonts w:ascii="Verdana" w:eastAsia="Verdana" w:hAnsi="Verdana" w:cs="Verdana"/>
        <w:sz w:val="16"/>
        <w:szCs w:val="16"/>
      </w:rPr>
      <w:tab/>
    </w:r>
    <w:r>
      <w:rPr>
        <w:rFonts w:ascii="Verdana" w:eastAsia="Verdana" w:hAnsi="Verdana" w:cs="Verdana"/>
        <w:sz w:val="16"/>
        <w:szCs w:val="16"/>
      </w:rPr>
      <w:tab/>
    </w:r>
    <w:r>
      <w:rPr>
        <w:rFonts w:ascii="Verdana" w:eastAsia="Verdana" w:hAnsi="Verdana" w:cs="Verdana"/>
        <w:sz w:val="16"/>
        <w:szCs w:val="16"/>
      </w:rPr>
      <w:tab/>
    </w:r>
    <w:r>
      <w:rPr>
        <w:rFonts w:ascii="Verdana" w:eastAsia="Verdana" w:hAnsi="Verdana" w:cs="Verdana"/>
        <w:sz w:val="16"/>
        <w:szCs w:val="16"/>
      </w:rPr>
      <w:tab/>
      <w:t xml:space="preserve">Seite </w:t>
    </w:r>
    <w:r>
      <w:rPr>
        <w:rFonts w:ascii="Verdana" w:eastAsia="Verdana" w:hAnsi="Verdana" w:cs="Verdana"/>
        <w:sz w:val="16"/>
        <w:szCs w:val="16"/>
      </w:rPr>
      <w:fldChar w:fldCharType="begin"/>
    </w:r>
    <w:r>
      <w:rPr>
        <w:rFonts w:ascii="Verdana" w:eastAsia="Verdana" w:hAnsi="Verdana" w:cs="Verdana"/>
        <w:sz w:val="16"/>
        <w:szCs w:val="16"/>
      </w:rPr>
      <w:instrText>PAGE</w:instrText>
    </w:r>
    <w:r>
      <w:rPr>
        <w:rFonts w:ascii="Verdana" w:eastAsia="Verdana" w:hAnsi="Verdana" w:cs="Verdana"/>
        <w:sz w:val="16"/>
        <w:szCs w:val="16"/>
      </w:rPr>
      <w:fldChar w:fldCharType="separate"/>
    </w:r>
    <w:r w:rsidR="00E6510A">
      <w:rPr>
        <w:rFonts w:ascii="Verdana" w:eastAsia="Verdana" w:hAnsi="Verdana" w:cs="Verdana"/>
        <w:noProof/>
        <w:sz w:val="16"/>
        <w:szCs w:val="16"/>
      </w:rPr>
      <w:t>9</w:t>
    </w:r>
    <w:r>
      <w:rPr>
        <w:rFonts w:ascii="Verdana" w:eastAsia="Verdana" w:hAnsi="Verdana" w:cs="Verdana"/>
        <w:sz w:val="16"/>
        <w:szCs w:val="16"/>
      </w:rPr>
      <w:fldChar w:fldCharType="end"/>
    </w:r>
    <w:r>
      <w:rPr>
        <w:rFonts w:ascii="Verdana" w:eastAsia="Verdana" w:hAnsi="Verdana" w:cs="Verdana"/>
        <w:sz w:val="16"/>
        <w:szCs w:val="16"/>
      </w:rPr>
      <w:t xml:space="preserve"> von </w:t>
    </w:r>
    <w:r>
      <w:rPr>
        <w:rFonts w:ascii="Verdana" w:eastAsia="Verdana" w:hAnsi="Verdana" w:cs="Verdana"/>
        <w:sz w:val="16"/>
        <w:szCs w:val="16"/>
      </w:rPr>
      <w:fldChar w:fldCharType="begin"/>
    </w:r>
    <w:r>
      <w:rPr>
        <w:rFonts w:ascii="Verdana" w:eastAsia="Verdana" w:hAnsi="Verdana" w:cs="Verdana"/>
        <w:sz w:val="16"/>
        <w:szCs w:val="16"/>
      </w:rPr>
      <w:instrText>NUMPAGES</w:instrText>
    </w:r>
    <w:r>
      <w:rPr>
        <w:rFonts w:ascii="Verdana" w:eastAsia="Verdana" w:hAnsi="Verdana" w:cs="Verdana"/>
        <w:sz w:val="16"/>
        <w:szCs w:val="16"/>
      </w:rPr>
      <w:fldChar w:fldCharType="separate"/>
    </w:r>
    <w:r w:rsidR="00E6510A">
      <w:rPr>
        <w:rFonts w:ascii="Verdana" w:eastAsia="Verdana" w:hAnsi="Verdana" w:cs="Verdana"/>
        <w:noProof/>
        <w:sz w:val="16"/>
        <w:szCs w:val="16"/>
      </w:rPr>
      <w:t>59</w:t>
    </w:r>
    <w:r>
      <w:rPr>
        <w:rFonts w:ascii="Verdana" w:eastAsia="Verdana" w:hAnsi="Verdana" w:cs="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13A33" w14:textId="77777777" w:rsidR="00BE3653" w:rsidRDefault="00BE3653">
      <w:pPr>
        <w:spacing w:after="0" w:line="240" w:lineRule="auto"/>
      </w:pPr>
      <w:r>
        <w:separator/>
      </w:r>
    </w:p>
  </w:footnote>
  <w:footnote w:type="continuationSeparator" w:id="0">
    <w:p w14:paraId="315B69A7" w14:textId="77777777" w:rsidR="00BE3653" w:rsidRDefault="00BE36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4F9" w14:textId="6C869DAD" w:rsidR="00B02E05" w:rsidRDefault="00B2746D">
    <w:pPr>
      <w:pBdr>
        <w:top w:val="nil"/>
        <w:left w:val="nil"/>
        <w:bottom w:val="nil"/>
        <w:right w:val="nil"/>
        <w:between w:val="nil"/>
      </w:pBdr>
      <w:tabs>
        <w:tab w:val="center" w:pos="4536"/>
        <w:tab w:val="right" w:pos="9072"/>
      </w:tabs>
      <w:spacing w:after="0" w:line="240" w:lineRule="auto"/>
      <w:jc w:val="right"/>
      <w:rPr>
        <w:color w:val="000000"/>
      </w:rPr>
    </w:pPr>
    <w:r w:rsidRPr="00B2746D">
      <w:rPr>
        <w:noProof/>
        <w:color w:val="000000"/>
      </w:rPr>
      <w:drawing>
        <wp:inline distT="0" distB="0" distL="0" distR="0" wp14:anchorId="035BF77B" wp14:editId="5EC3F653">
          <wp:extent cx="1341741" cy="720242"/>
          <wp:effectExtent l="0" t="0" r="0" b="3810"/>
          <wp:docPr id="126268753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687539" name=""/>
                  <pic:cNvPicPr/>
                </pic:nvPicPr>
                <pic:blipFill>
                  <a:blip r:embed="rId1"/>
                  <a:stretch>
                    <a:fillRect/>
                  </a:stretch>
                </pic:blipFill>
                <pic:spPr>
                  <a:xfrm>
                    <a:off x="0" y="0"/>
                    <a:ext cx="1354963" cy="727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A0013"/>
    <w:multiLevelType w:val="hybridMultilevel"/>
    <w:tmpl w:val="03F8BB64"/>
    <w:lvl w:ilvl="0" w:tplc="04070001">
      <w:start w:val="1"/>
      <w:numFmt w:val="bullet"/>
      <w:lvlText w:val=""/>
      <w:lvlJc w:val="left"/>
      <w:pPr>
        <w:ind w:left="1492" w:hanging="360"/>
      </w:pPr>
      <w:rPr>
        <w:rFonts w:ascii="Symbol" w:hAnsi="Symbol" w:hint="default"/>
      </w:rPr>
    </w:lvl>
    <w:lvl w:ilvl="1" w:tplc="04070003" w:tentative="1">
      <w:start w:val="1"/>
      <w:numFmt w:val="bullet"/>
      <w:lvlText w:val="o"/>
      <w:lvlJc w:val="left"/>
      <w:pPr>
        <w:ind w:left="2212" w:hanging="360"/>
      </w:pPr>
      <w:rPr>
        <w:rFonts w:ascii="Courier New" w:hAnsi="Courier New" w:cs="Courier New" w:hint="default"/>
      </w:rPr>
    </w:lvl>
    <w:lvl w:ilvl="2" w:tplc="04070005" w:tentative="1">
      <w:start w:val="1"/>
      <w:numFmt w:val="bullet"/>
      <w:lvlText w:val=""/>
      <w:lvlJc w:val="left"/>
      <w:pPr>
        <w:ind w:left="2932" w:hanging="360"/>
      </w:pPr>
      <w:rPr>
        <w:rFonts w:ascii="Wingdings" w:hAnsi="Wingdings" w:hint="default"/>
      </w:rPr>
    </w:lvl>
    <w:lvl w:ilvl="3" w:tplc="04070001" w:tentative="1">
      <w:start w:val="1"/>
      <w:numFmt w:val="bullet"/>
      <w:lvlText w:val=""/>
      <w:lvlJc w:val="left"/>
      <w:pPr>
        <w:ind w:left="3652" w:hanging="360"/>
      </w:pPr>
      <w:rPr>
        <w:rFonts w:ascii="Symbol" w:hAnsi="Symbol" w:hint="default"/>
      </w:rPr>
    </w:lvl>
    <w:lvl w:ilvl="4" w:tplc="04070003" w:tentative="1">
      <w:start w:val="1"/>
      <w:numFmt w:val="bullet"/>
      <w:lvlText w:val="o"/>
      <w:lvlJc w:val="left"/>
      <w:pPr>
        <w:ind w:left="4372" w:hanging="360"/>
      </w:pPr>
      <w:rPr>
        <w:rFonts w:ascii="Courier New" w:hAnsi="Courier New" w:cs="Courier New" w:hint="default"/>
      </w:rPr>
    </w:lvl>
    <w:lvl w:ilvl="5" w:tplc="04070005" w:tentative="1">
      <w:start w:val="1"/>
      <w:numFmt w:val="bullet"/>
      <w:lvlText w:val=""/>
      <w:lvlJc w:val="left"/>
      <w:pPr>
        <w:ind w:left="5092" w:hanging="360"/>
      </w:pPr>
      <w:rPr>
        <w:rFonts w:ascii="Wingdings" w:hAnsi="Wingdings" w:hint="default"/>
      </w:rPr>
    </w:lvl>
    <w:lvl w:ilvl="6" w:tplc="04070001" w:tentative="1">
      <w:start w:val="1"/>
      <w:numFmt w:val="bullet"/>
      <w:lvlText w:val=""/>
      <w:lvlJc w:val="left"/>
      <w:pPr>
        <w:ind w:left="5812" w:hanging="360"/>
      </w:pPr>
      <w:rPr>
        <w:rFonts w:ascii="Symbol" w:hAnsi="Symbol" w:hint="default"/>
      </w:rPr>
    </w:lvl>
    <w:lvl w:ilvl="7" w:tplc="04070003" w:tentative="1">
      <w:start w:val="1"/>
      <w:numFmt w:val="bullet"/>
      <w:lvlText w:val="o"/>
      <w:lvlJc w:val="left"/>
      <w:pPr>
        <w:ind w:left="6532" w:hanging="360"/>
      </w:pPr>
      <w:rPr>
        <w:rFonts w:ascii="Courier New" w:hAnsi="Courier New" w:cs="Courier New" w:hint="default"/>
      </w:rPr>
    </w:lvl>
    <w:lvl w:ilvl="8" w:tplc="04070005" w:tentative="1">
      <w:start w:val="1"/>
      <w:numFmt w:val="bullet"/>
      <w:lvlText w:val=""/>
      <w:lvlJc w:val="left"/>
      <w:pPr>
        <w:ind w:left="7252" w:hanging="360"/>
      </w:pPr>
      <w:rPr>
        <w:rFonts w:ascii="Wingdings" w:hAnsi="Wingdings" w:hint="default"/>
      </w:rPr>
    </w:lvl>
  </w:abstractNum>
  <w:abstractNum w:abstractNumId="1" w15:restartNumberingAfterBreak="0">
    <w:nsid w:val="07730A2F"/>
    <w:multiLevelType w:val="hybridMultilevel"/>
    <w:tmpl w:val="F42CE0F4"/>
    <w:lvl w:ilvl="0" w:tplc="09C29FE8">
      <w:start w:val="8"/>
      <w:numFmt w:val="bullet"/>
      <w:lvlText w:val="-"/>
      <w:lvlJc w:val="left"/>
      <w:pPr>
        <w:ind w:left="1069" w:hanging="360"/>
      </w:pPr>
      <w:rPr>
        <w:rFonts w:ascii="Verdana" w:eastAsiaTheme="minorHAnsi" w:hAnsi="Verdana" w:cs="Arial" w:hint="default"/>
      </w:rPr>
    </w:lvl>
    <w:lvl w:ilvl="1" w:tplc="04070003">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 w15:restartNumberingAfterBreak="0">
    <w:nsid w:val="07A31796"/>
    <w:multiLevelType w:val="multilevel"/>
    <w:tmpl w:val="F6107B92"/>
    <w:lvl w:ilvl="0">
      <w:start w:val="8"/>
      <w:numFmt w:val="bullet"/>
      <w:pStyle w:val="berschrift1"/>
      <w:lvlText w:val="-"/>
      <w:lvlJc w:val="left"/>
      <w:pPr>
        <w:ind w:left="1069" w:hanging="360"/>
      </w:pPr>
      <w:rPr>
        <w:rFonts w:ascii="Verdana" w:eastAsia="Verdana" w:hAnsi="Verdana" w:cs="Verdana"/>
      </w:rPr>
    </w:lvl>
    <w:lvl w:ilvl="1">
      <w:start w:val="1"/>
      <w:numFmt w:val="bullet"/>
      <w:pStyle w:val="berschrift2"/>
      <w:lvlText w:val="o"/>
      <w:lvlJc w:val="left"/>
      <w:pPr>
        <w:ind w:left="1789" w:hanging="360"/>
      </w:pPr>
      <w:rPr>
        <w:rFonts w:ascii="Courier New" w:eastAsia="Courier New" w:hAnsi="Courier New" w:cs="Courier New"/>
      </w:rPr>
    </w:lvl>
    <w:lvl w:ilvl="2">
      <w:start w:val="1"/>
      <w:numFmt w:val="bullet"/>
      <w:pStyle w:val="berschrift3"/>
      <w:lvlText w:val="▪"/>
      <w:lvlJc w:val="left"/>
      <w:pPr>
        <w:ind w:left="2509" w:hanging="360"/>
      </w:pPr>
      <w:rPr>
        <w:rFonts w:ascii="Noto Sans Symbols" w:eastAsia="Noto Sans Symbols" w:hAnsi="Noto Sans Symbols" w:cs="Noto Sans Symbols"/>
      </w:rPr>
    </w:lvl>
    <w:lvl w:ilvl="3">
      <w:start w:val="1"/>
      <w:numFmt w:val="bullet"/>
      <w:pStyle w:val="berschrift4"/>
      <w:lvlText w:val="●"/>
      <w:lvlJc w:val="left"/>
      <w:pPr>
        <w:ind w:left="3229" w:hanging="360"/>
      </w:pPr>
      <w:rPr>
        <w:rFonts w:ascii="Noto Sans Symbols" w:eastAsia="Noto Sans Symbols" w:hAnsi="Noto Sans Symbols" w:cs="Noto Sans Symbols"/>
      </w:rPr>
    </w:lvl>
    <w:lvl w:ilvl="4">
      <w:start w:val="1"/>
      <w:numFmt w:val="bullet"/>
      <w:pStyle w:val="berschrift5"/>
      <w:lvlText w:val="o"/>
      <w:lvlJc w:val="left"/>
      <w:pPr>
        <w:ind w:left="3949" w:hanging="360"/>
      </w:pPr>
      <w:rPr>
        <w:rFonts w:ascii="Courier New" w:eastAsia="Courier New" w:hAnsi="Courier New" w:cs="Courier New"/>
      </w:rPr>
    </w:lvl>
    <w:lvl w:ilvl="5">
      <w:start w:val="1"/>
      <w:numFmt w:val="bullet"/>
      <w:pStyle w:val="berschrift6"/>
      <w:lvlText w:val="▪"/>
      <w:lvlJc w:val="left"/>
      <w:pPr>
        <w:ind w:left="4669" w:hanging="360"/>
      </w:pPr>
      <w:rPr>
        <w:rFonts w:ascii="Noto Sans Symbols" w:eastAsia="Noto Sans Symbols" w:hAnsi="Noto Sans Symbols" w:cs="Noto Sans Symbols"/>
      </w:rPr>
    </w:lvl>
    <w:lvl w:ilvl="6">
      <w:start w:val="1"/>
      <w:numFmt w:val="bullet"/>
      <w:pStyle w:val="berschrift7"/>
      <w:lvlText w:val="●"/>
      <w:lvlJc w:val="left"/>
      <w:pPr>
        <w:ind w:left="5389" w:hanging="360"/>
      </w:pPr>
      <w:rPr>
        <w:rFonts w:ascii="Noto Sans Symbols" w:eastAsia="Noto Sans Symbols" w:hAnsi="Noto Sans Symbols" w:cs="Noto Sans Symbols"/>
      </w:rPr>
    </w:lvl>
    <w:lvl w:ilvl="7">
      <w:start w:val="1"/>
      <w:numFmt w:val="bullet"/>
      <w:pStyle w:val="berschrift8"/>
      <w:lvlText w:val="o"/>
      <w:lvlJc w:val="left"/>
      <w:pPr>
        <w:ind w:left="6109" w:hanging="360"/>
      </w:pPr>
      <w:rPr>
        <w:rFonts w:ascii="Courier New" w:eastAsia="Courier New" w:hAnsi="Courier New" w:cs="Courier New"/>
      </w:rPr>
    </w:lvl>
    <w:lvl w:ilvl="8">
      <w:start w:val="1"/>
      <w:numFmt w:val="bullet"/>
      <w:pStyle w:val="berschrift9"/>
      <w:lvlText w:val="▪"/>
      <w:lvlJc w:val="left"/>
      <w:pPr>
        <w:ind w:left="6829" w:hanging="360"/>
      </w:pPr>
      <w:rPr>
        <w:rFonts w:ascii="Noto Sans Symbols" w:eastAsia="Noto Sans Symbols" w:hAnsi="Noto Sans Symbols" w:cs="Noto Sans Symbols"/>
      </w:rPr>
    </w:lvl>
  </w:abstractNum>
  <w:abstractNum w:abstractNumId="3" w15:restartNumberingAfterBreak="0">
    <w:nsid w:val="0ED7029B"/>
    <w:multiLevelType w:val="multilevel"/>
    <w:tmpl w:val="253CDD08"/>
    <w:lvl w:ilvl="0">
      <w:start w:val="1"/>
      <w:numFmt w:val="bullet"/>
      <w:pStyle w:val="Aufzhlungszeichen2"/>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FDB046B"/>
    <w:multiLevelType w:val="multilevel"/>
    <w:tmpl w:val="6D689898"/>
    <w:lvl w:ilvl="0">
      <w:start w:val="8"/>
      <w:numFmt w:val="bullet"/>
      <w:pStyle w:val="Titel"/>
      <w:lvlText w:val="-"/>
      <w:lvlJc w:val="left"/>
      <w:pPr>
        <w:ind w:left="1428" w:hanging="360"/>
      </w:pPr>
      <w:rPr>
        <w:rFonts w:ascii="Verdana" w:eastAsia="Verdana" w:hAnsi="Verdana" w:cs="Verdana"/>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5" w15:restartNumberingAfterBreak="0">
    <w:nsid w:val="1B7459CD"/>
    <w:multiLevelType w:val="hybridMultilevel"/>
    <w:tmpl w:val="9B6AD6A0"/>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6" w15:restartNumberingAfterBreak="0">
    <w:nsid w:val="1E1664ED"/>
    <w:multiLevelType w:val="multilevel"/>
    <w:tmpl w:val="862CBA62"/>
    <w:lvl w:ilvl="0">
      <w:start w:val="15"/>
      <w:numFmt w:val="decimal"/>
      <w:lvlText w:val="%1."/>
      <w:lvlJc w:val="left"/>
      <w:pPr>
        <w:ind w:left="432" w:hanging="432"/>
      </w:pPr>
      <w:rPr>
        <w:rFonts w:ascii="Verdana" w:eastAsia="Verdana" w:hAnsi="Verdana" w:cs="Verdana" w:hint="default"/>
        <w:sz w:val="20"/>
        <w:szCs w:val="20"/>
      </w:rPr>
    </w:lvl>
    <w:lvl w:ilvl="1">
      <w:start w:val="1"/>
      <w:numFmt w:val="decimal"/>
      <w:lvlText w:val="%1.%2"/>
      <w:lvlJc w:val="left"/>
      <w:pPr>
        <w:ind w:left="576" w:hanging="576"/>
      </w:pPr>
      <w:rPr>
        <w:rFonts w:ascii="Verdana" w:eastAsia="Verdana" w:hAnsi="Verdana" w:cs="Verdana" w:hint="default"/>
        <w:sz w:val="18"/>
        <w:szCs w:val="18"/>
      </w:rPr>
    </w:lvl>
    <w:lvl w:ilvl="2">
      <w:start w:val="1"/>
      <w:numFmt w:val="decimal"/>
      <w:lvlText w:val="%1.%2.%3"/>
      <w:lvlJc w:val="left"/>
      <w:pPr>
        <w:ind w:left="720" w:hanging="720"/>
      </w:pPr>
      <w:rPr>
        <w:rFonts w:ascii="Verdana" w:eastAsia="Verdana" w:hAnsi="Verdana" w:cs="Verdana" w:hint="default"/>
        <w:sz w:val="18"/>
        <w:szCs w:val="18"/>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F134930"/>
    <w:multiLevelType w:val="hybridMultilevel"/>
    <w:tmpl w:val="F9747486"/>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8" w15:restartNumberingAfterBreak="0">
    <w:nsid w:val="2C242866"/>
    <w:multiLevelType w:val="multilevel"/>
    <w:tmpl w:val="FFECBE32"/>
    <w:lvl w:ilvl="0">
      <w:start w:val="6"/>
      <w:numFmt w:val="bullet"/>
      <w:pStyle w:val="LV-Langtext"/>
      <w:lvlText w:val="-"/>
      <w:lvlJc w:val="left"/>
      <w:pPr>
        <w:ind w:left="1069" w:hanging="360"/>
      </w:pPr>
      <w:rPr>
        <w:rFonts w:ascii="Verdana" w:eastAsia="Verdana" w:hAnsi="Verdana" w:cs="Verdana"/>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9" w15:restartNumberingAfterBreak="0">
    <w:nsid w:val="2CA860E7"/>
    <w:multiLevelType w:val="multilevel"/>
    <w:tmpl w:val="AE52361A"/>
    <w:lvl w:ilvl="0">
      <w:start w:val="1"/>
      <w:numFmt w:val="decimal"/>
      <w:lvlText w:val="%1."/>
      <w:lvlJc w:val="left"/>
      <w:pPr>
        <w:ind w:left="432" w:hanging="432"/>
      </w:pPr>
      <w:rPr>
        <w:rFonts w:ascii="Verdana" w:eastAsia="Verdana" w:hAnsi="Verdana" w:cs="Verdana"/>
        <w:sz w:val="20"/>
        <w:szCs w:val="20"/>
      </w:rPr>
    </w:lvl>
    <w:lvl w:ilvl="1">
      <w:start w:val="1"/>
      <w:numFmt w:val="decimal"/>
      <w:lvlText w:val="%1.%2"/>
      <w:lvlJc w:val="left"/>
      <w:pPr>
        <w:ind w:left="576" w:hanging="576"/>
      </w:pPr>
      <w:rPr>
        <w:rFonts w:ascii="Verdana" w:eastAsia="Verdana" w:hAnsi="Verdana" w:cs="Verdana"/>
        <w:sz w:val="18"/>
        <w:szCs w:val="18"/>
      </w:rPr>
    </w:lvl>
    <w:lvl w:ilvl="2">
      <w:start w:val="1"/>
      <w:numFmt w:val="decimal"/>
      <w:lvlText w:val="%1.%2.%3"/>
      <w:lvlJc w:val="left"/>
      <w:pPr>
        <w:ind w:left="720" w:hanging="720"/>
      </w:pPr>
      <w:rPr>
        <w:rFonts w:ascii="Verdana" w:eastAsia="Verdana" w:hAnsi="Verdana" w:cs="Verdana"/>
        <w:sz w:val="18"/>
        <w:szCs w:val="18"/>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D7C1E4F"/>
    <w:multiLevelType w:val="multilevel"/>
    <w:tmpl w:val="E8E8AF12"/>
    <w:lvl w:ilvl="0">
      <w:start w:val="1"/>
      <w:numFmt w:val="bullet"/>
      <w:pStyle w:val="Bullet1"/>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11" w15:restartNumberingAfterBreak="0">
    <w:nsid w:val="2EB75CB8"/>
    <w:multiLevelType w:val="hybridMultilevel"/>
    <w:tmpl w:val="43C6901A"/>
    <w:lvl w:ilvl="0" w:tplc="09C29FE8">
      <w:start w:val="8"/>
      <w:numFmt w:val="bullet"/>
      <w:lvlText w:val="-"/>
      <w:lvlJc w:val="left"/>
      <w:pPr>
        <w:ind w:left="1429" w:hanging="360"/>
      </w:pPr>
      <w:rPr>
        <w:rFonts w:ascii="Verdana" w:eastAsiaTheme="minorHAnsi" w:hAnsi="Verdana" w:cs="Aria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2" w15:restartNumberingAfterBreak="0">
    <w:nsid w:val="318E5FA9"/>
    <w:multiLevelType w:val="hybridMultilevel"/>
    <w:tmpl w:val="F7866584"/>
    <w:lvl w:ilvl="0" w:tplc="A9AC9552">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3" w15:restartNumberingAfterBreak="0">
    <w:nsid w:val="325F12CB"/>
    <w:multiLevelType w:val="hybridMultilevel"/>
    <w:tmpl w:val="35C4133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4" w15:restartNumberingAfterBreak="0">
    <w:nsid w:val="35D9134D"/>
    <w:multiLevelType w:val="hybridMultilevel"/>
    <w:tmpl w:val="4D2C1382"/>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15" w15:restartNumberingAfterBreak="0">
    <w:nsid w:val="43AA2187"/>
    <w:multiLevelType w:val="hybridMultilevel"/>
    <w:tmpl w:val="D73801F4"/>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16" w15:restartNumberingAfterBreak="0">
    <w:nsid w:val="44E2535D"/>
    <w:multiLevelType w:val="hybridMultilevel"/>
    <w:tmpl w:val="F03CC8B2"/>
    <w:lvl w:ilvl="0" w:tplc="09C29FE8">
      <w:start w:val="8"/>
      <w:numFmt w:val="bullet"/>
      <w:lvlText w:val="-"/>
      <w:lvlJc w:val="left"/>
      <w:pPr>
        <w:ind w:left="1429" w:hanging="360"/>
      </w:pPr>
      <w:rPr>
        <w:rFonts w:ascii="Verdana" w:eastAsiaTheme="minorHAnsi" w:hAnsi="Verdana" w:cs="Aria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7" w15:restartNumberingAfterBreak="0">
    <w:nsid w:val="46EF09B7"/>
    <w:multiLevelType w:val="hybridMultilevel"/>
    <w:tmpl w:val="CB18D870"/>
    <w:lvl w:ilvl="0" w:tplc="04070001">
      <w:start w:val="1"/>
      <w:numFmt w:val="bullet"/>
      <w:lvlText w:val=""/>
      <w:lvlJc w:val="left"/>
      <w:pPr>
        <w:ind w:left="1350" w:hanging="360"/>
      </w:pPr>
      <w:rPr>
        <w:rFonts w:ascii="Symbol" w:hAnsi="Symbol" w:hint="default"/>
      </w:rPr>
    </w:lvl>
    <w:lvl w:ilvl="1" w:tplc="04070003">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18" w15:restartNumberingAfterBreak="0">
    <w:nsid w:val="4E8765D8"/>
    <w:multiLevelType w:val="hybridMultilevel"/>
    <w:tmpl w:val="9AB8F3B4"/>
    <w:lvl w:ilvl="0" w:tplc="04070001">
      <w:start w:val="1"/>
      <w:numFmt w:val="bullet"/>
      <w:lvlText w:val=""/>
      <w:lvlJc w:val="left"/>
      <w:pPr>
        <w:ind w:left="2123" w:hanging="705"/>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9" w15:restartNumberingAfterBreak="0">
    <w:nsid w:val="59CE0E37"/>
    <w:multiLevelType w:val="hybridMultilevel"/>
    <w:tmpl w:val="FE18829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0" w15:restartNumberingAfterBreak="0">
    <w:nsid w:val="654B3D7E"/>
    <w:multiLevelType w:val="hybridMultilevel"/>
    <w:tmpl w:val="232486F2"/>
    <w:lvl w:ilvl="0" w:tplc="FFFFFFFF">
      <w:start w:val="1"/>
      <w:numFmt w:val="bullet"/>
      <w:lvlText w:val=""/>
      <w:lvlJc w:val="left"/>
      <w:pPr>
        <w:ind w:left="1296" w:hanging="360"/>
      </w:pPr>
      <w:rPr>
        <w:rFonts w:ascii="Symbol" w:hAnsi="Symbol" w:hint="default"/>
      </w:rPr>
    </w:lvl>
    <w:lvl w:ilvl="1" w:tplc="09C29FE8">
      <w:start w:val="8"/>
      <w:numFmt w:val="bullet"/>
      <w:lvlText w:val="-"/>
      <w:lvlJc w:val="left"/>
      <w:pPr>
        <w:ind w:left="1429" w:hanging="360"/>
      </w:pPr>
      <w:rPr>
        <w:rFonts w:ascii="Verdana" w:eastAsiaTheme="minorHAnsi" w:hAnsi="Verdana" w:cs="Arial" w:hint="default"/>
      </w:rPr>
    </w:lvl>
    <w:lvl w:ilvl="2" w:tplc="FFFFFFFF" w:tentative="1">
      <w:start w:val="1"/>
      <w:numFmt w:val="bullet"/>
      <w:lvlText w:val=""/>
      <w:lvlJc w:val="left"/>
      <w:pPr>
        <w:ind w:left="2736" w:hanging="360"/>
      </w:pPr>
      <w:rPr>
        <w:rFonts w:ascii="Wingdings" w:hAnsi="Wingdings" w:hint="default"/>
      </w:rPr>
    </w:lvl>
    <w:lvl w:ilvl="3" w:tplc="FFFFFFFF" w:tentative="1">
      <w:start w:val="1"/>
      <w:numFmt w:val="bullet"/>
      <w:lvlText w:val=""/>
      <w:lvlJc w:val="left"/>
      <w:pPr>
        <w:ind w:left="3456" w:hanging="360"/>
      </w:pPr>
      <w:rPr>
        <w:rFonts w:ascii="Symbol" w:hAnsi="Symbol" w:hint="default"/>
      </w:rPr>
    </w:lvl>
    <w:lvl w:ilvl="4" w:tplc="FFFFFFFF" w:tentative="1">
      <w:start w:val="1"/>
      <w:numFmt w:val="bullet"/>
      <w:lvlText w:val="o"/>
      <w:lvlJc w:val="left"/>
      <w:pPr>
        <w:ind w:left="4176" w:hanging="360"/>
      </w:pPr>
      <w:rPr>
        <w:rFonts w:ascii="Courier New" w:hAnsi="Courier New" w:cs="Courier New" w:hint="default"/>
      </w:rPr>
    </w:lvl>
    <w:lvl w:ilvl="5" w:tplc="FFFFFFFF" w:tentative="1">
      <w:start w:val="1"/>
      <w:numFmt w:val="bullet"/>
      <w:lvlText w:val=""/>
      <w:lvlJc w:val="left"/>
      <w:pPr>
        <w:ind w:left="4896" w:hanging="360"/>
      </w:pPr>
      <w:rPr>
        <w:rFonts w:ascii="Wingdings" w:hAnsi="Wingdings" w:hint="default"/>
      </w:rPr>
    </w:lvl>
    <w:lvl w:ilvl="6" w:tplc="FFFFFFFF" w:tentative="1">
      <w:start w:val="1"/>
      <w:numFmt w:val="bullet"/>
      <w:lvlText w:val=""/>
      <w:lvlJc w:val="left"/>
      <w:pPr>
        <w:ind w:left="5616" w:hanging="360"/>
      </w:pPr>
      <w:rPr>
        <w:rFonts w:ascii="Symbol" w:hAnsi="Symbol" w:hint="default"/>
      </w:rPr>
    </w:lvl>
    <w:lvl w:ilvl="7" w:tplc="FFFFFFFF" w:tentative="1">
      <w:start w:val="1"/>
      <w:numFmt w:val="bullet"/>
      <w:lvlText w:val="o"/>
      <w:lvlJc w:val="left"/>
      <w:pPr>
        <w:ind w:left="6336" w:hanging="360"/>
      </w:pPr>
      <w:rPr>
        <w:rFonts w:ascii="Courier New" w:hAnsi="Courier New" w:cs="Courier New" w:hint="default"/>
      </w:rPr>
    </w:lvl>
    <w:lvl w:ilvl="8" w:tplc="FFFFFFFF" w:tentative="1">
      <w:start w:val="1"/>
      <w:numFmt w:val="bullet"/>
      <w:lvlText w:val=""/>
      <w:lvlJc w:val="left"/>
      <w:pPr>
        <w:ind w:left="7056" w:hanging="360"/>
      </w:pPr>
      <w:rPr>
        <w:rFonts w:ascii="Wingdings" w:hAnsi="Wingdings" w:hint="default"/>
      </w:rPr>
    </w:lvl>
  </w:abstractNum>
  <w:abstractNum w:abstractNumId="21" w15:restartNumberingAfterBreak="0">
    <w:nsid w:val="6F846B21"/>
    <w:multiLevelType w:val="hybridMultilevel"/>
    <w:tmpl w:val="3956E29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2" w15:restartNumberingAfterBreak="0">
    <w:nsid w:val="735B3136"/>
    <w:multiLevelType w:val="hybridMultilevel"/>
    <w:tmpl w:val="540222CE"/>
    <w:lvl w:ilvl="0" w:tplc="09C29FE8">
      <w:start w:val="8"/>
      <w:numFmt w:val="bullet"/>
      <w:lvlText w:val="-"/>
      <w:lvlJc w:val="left"/>
      <w:pPr>
        <w:ind w:left="1069" w:hanging="360"/>
      </w:pPr>
      <w:rPr>
        <w:rFonts w:ascii="Verdana" w:eastAsiaTheme="minorHAnsi" w:hAnsi="Verdana" w:cs="Arial" w:hint="default"/>
      </w:rPr>
    </w:lvl>
    <w:lvl w:ilvl="1" w:tplc="04070003">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3" w15:restartNumberingAfterBreak="0">
    <w:nsid w:val="7EB23581"/>
    <w:multiLevelType w:val="hybridMultilevel"/>
    <w:tmpl w:val="8CC290C6"/>
    <w:lvl w:ilvl="0" w:tplc="09C29FE8">
      <w:start w:val="8"/>
      <w:numFmt w:val="bullet"/>
      <w:lvlText w:val="-"/>
      <w:lvlJc w:val="left"/>
      <w:pPr>
        <w:ind w:left="1429" w:hanging="360"/>
      </w:pPr>
      <w:rPr>
        <w:rFonts w:ascii="Verdana" w:eastAsiaTheme="minorHAnsi" w:hAnsi="Verdana" w:cs="Aria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num w:numId="1" w16cid:durableId="2060470188">
    <w:abstractNumId w:val="2"/>
  </w:num>
  <w:num w:numId="2" w16cid:durableId="129447656">
    <w:abstractNumId w:val="3"/>
  </w:num>
  <w:num w:numId="3" w16cid:durableId="1257978692">
    <w:abstractNumId w:val="10"/>
  </w:num>
  <w:num w:numId="4" w16cid:durableId="1442451239">
    <w:abstractNumId w:val="4"/>
  </w:num>
  <w:num w:numId="5" w16cid:durableId="715550820">
    <w:abstractNumId w:val="8"/>
  </w:num>
  <w:num w:numId="6" w16cid:durableId="1517386753">
    <w:abstractNumId w:val="9"/>
  </w:num>
  <w:num w:numId="7" w16cid:durableId="1635480462">
    <w:abstractNumId w:val="1"/>
  </w:num>
  <w:num w:numId="8" w16cid:durableId="1537964720">
    <w:abstractNumId w:val="22"/>
  </w:num>
  <w:num w:numId="9" w16cid:durableId="1196500274">
    <w:abstractNumId w:val="11"/>
  </w:num>
  <w:num w:numId="10" w16cid:durableId="1414469771">
    <w:abstractNumId w:val="23"/>
  </w:num>
  <w:num w:numId="11" w16cid:durableId="1785882466">
    <w:abstractNumId w:val="16"/>
  </w:num>
  <w:num w:numId="12" w16cid:durableId="1291397169">
    <w:abstractNumId w:val="20"/>
  </w:num>
  <w:num w:numId="13" w16cid:durableId="2101169635">
    <w:abstractNumId w:val="12"/>
  </w:num>
  <w:num w:numId="14" w16cid:durableId="1582520250">
    <w:abstractNumId w:val="15"/>
  </w:num>
  <w:num w:numId="15" w16cid:durableId="1372607607">
    <w:abstractNumId w:val="5"/>
  </w:num>
  <w:num w:numId="16" w16cid:durableId="891384114">
    <w:abstractNumId w:val="2"/>
  </w:num>
  <w:num w:numId="17" w16cid:durableId="1162550146">
    <w:abstractNumId w:val="2"/>
  </w:num>
  <w:num w:numId="18" w16cid:durableId="1261137019">
    <w:abstractNumId w:val="2"/>
  </w:num>
  <w:num w:numId="19" w16cid:durableId="614020514">
    <w:abstractNumId w:val="2"/>
  </w:num>
  <w:num w:numId="20" w16cid:durableId="1744835762">
    <w:abstractNumId w:val="13"/>
  </w:num>
  <w:num w:numId="21" w16cid:durableId="29957937">
    <w:abstractNumId w:val="19"/>
  </w:num>
  <w:num w:numId="22" w16cid:durableId="1198350085">
    <w:abstractNumId w:val="0"/>
  </w:num>
  <w:num w:numId="23" w16cid:durableId="291251609">
    <w:abstractNumId w:val="7"/>
  </w:num>
  <w:num w:numId="24" w16cid:durableId="844979986">
    <w:abstractNumId w:val="21"/>
  </w:num>
  <w:num w:numId="25" w16cid:durableId="773282656">
    <w:abstractNumId w:val="14"/>
  </w:num>
  <w:num w:numId="26" w16cid:durableId="1522233960">
    <w:abstractNumId w:val="18"/>
  </w:num>
  <w:num w:numId="27" w16cid:durableId="1587961730">
    <w:abstractNumId w:val="17"/>
  </w:num>
  <w:num w:numId="28" w16cid:durableId="1979338309">
    <w:abstractNumId w:val="2"/>
  </w:num>
  <w:num w:numId="29" w16cid:durableId="1777864354">
    <w:abstractNumId w:val="6"/>
  </w:num>
  <w:num w:numId="30" w16cid:durableId="1445421171">
    <w:abstractNumId w:val="2"/>
  </w:num>
  <w:num w:numId="31" w16cid:durableId="1527987122">
    <w:abstractNumId w:val="2"/>
  </w:num>
  <w:num w:numId="32" w16cid:durableId="1472870020">
    <w:abstractNumId w:val="2"/>
  </w:num>
  <w:num w:numId="33" w16cid:durableId="121454049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6DBA"/>
    <w:rsid w:val="000055C2"/>
    <w:rsid w:val="000058EB"/>
    <w:rsid w:val="00012187"/>
    <w:rsid w:val="00021AE7"/>
    <w:rsid w:val="00022B08"/>
    <w:rsid w:val="00023EE7"/>
    <w:rsid w:val="00026B3F"/>
    <w:rsid w:val="000319D5"/>
    <w:rsid w:val="00033104"/>
    <w:rsid w:val="00033430"/>
    <w:rsid w:val="0003628D"/>
    <w:rsid w:val="00051AFC"/>
    <w:rsid w:val="000544BD"/>
    <w:rsid w:val="000610A0"/>
    <w:rsid w:val="000628BA"/>
    <w:rsid w:val="00065C37"/>
    <w:rsid w:val="00066689"/>
    <w:rsid w:val="00070D7D"/>
    <w:rsid w:val="000736B8"/>
    <w:rsid w:val="00075180"/>
    <w:rsid w:val="000809A5"/>
    <w:rsid w:val="00080B22"/>
    <w:rsid w:val="00090006"/>
    <w:rsid w:val="00091E73"/>
    <w:rsid w:val="00097697"/>
    <w:rsid w:val="000C257F"/>
    <w:rsid w:val="000C79DC"/>
    <w:rsid w:val="000D48EE"/>
    <w:rsid w:val="000E1E23"/>
    <w:rsid w:val="000E4383"/>
    <w:rsid w:val="000E5780"/>
    <w:rsid w:val="000F3A7B"/>
    <w:rsid w:val="00102772"/>
    <w:rsid w:val="001039B4"/>
    <w:rsid w:val="001060AC"/>
    <w:rsid w:val="00112C0E"/>
    <w:rsid w:val="00115018"/>
    <w:rsid w:val="001156EE"/>
    <w:rsid w:val="00120D93"/>
    <w:rsid w:val="001265FA"/>
    <w:rsid w:val="00126F8D"/>
    <w:rsid w:val="0013299A"/>
    <w:rsid w:val="00137730"/>
    <w:rsid w:val="00137FFB"/>
    <w:rsid w:val="001404FA"/>
    <w:rsid w:val="001417AE"/>
    <w:rsid w:val="00144010"/>
    <w:rsid w:val="00150ADD"/>
    <w:rsid w:val="00156821"/>
    <w:rsid w:val="001607CE"/>
    <w:rsid w:val="0016312F"/>
    <w:rsid w:val="001638CD"/>
    <w:rsid w:val="00165D75"/>
    <w:rsid w:val="00172F93"/>
    <w:rsid w:val="00177A05"/>
    <w:rsid w:val="00190AA1"/>
    <w:rsid w:val="00191CCC"/>
    <w:rsid w:val="00192AA9"/>
    <w:rsid w:val="00192E0C"/>
    <w:rsid w:val="0019404E"/>
    <w:rsid w:val="00197AFD"/>
    <w:rsid w:val="001A1BF6"/>
    <w:rsid w:val="001A28EE"/>
    <w:rsid w:val="001A36DD"/>
    <w:rsid w:val="001A3F92"/>
    <w:rsid w:val="001A4987"/>
    <w:rsid w:val="001A6BB2"/>
    <w:rsid w:val="001A7DC7"/>
    <w:rsid w:val="001B70ED"/>
    <w:rsid w:val="001C11AB"/>
    <w:rsid w:val="001C126A"/>
    <w:rsid w:val="001C2D8E"/>
    <w:rsid w:val="001C5ED0"/>
    <w:rsid w:val="001D3BB5"/>
    <w:rsid w:val="001D4A74"/>
    <w:rsid w:val="001D69D4"/>
    <w:rsid w:val="001E1755"/>
    <w:rsid w:val="001E4756"/>
    <w:rsid w:val="001E5AED"/>
    <w:rsid w:val="001E7312"/>
    <w:rsid w:val="001F05A7"/>
    <w:rsid w:val="001F0D30"/>
    <w:rsid w:val="001F2859"/>
    <w:rsid w:val="0020569F"/>
    <w:rsid w:val="002078AD"/>
    <w:rsid w:val="002112D6"/>
    <w:rsid w:val="002155B1"/>
    <w:rsid w:val="00216920"/>
    <w:rsid w:val="002213C3"/>
    <w:rsid w:val="00223B20"/>
    <w:rsid w:val="00226472"/>
    <w:rsid w:val="00226CFD"/>
    <w:rsid w:val="00231566"/>
    <w:rsid w:val="002330C7"/>
    <w:rsid w:val="002423CD"/>
    <w:rsid w:val="002636CA"/>
    <w:rsid w:val="00264711"/>
    <w:rsid w:val="00265749"/>
    <w:rsid w:val="002737AA"/>
    <w:rsid w:val="00274359"/>
    <w:rsid w:val="002763D7"/>
    <w:rsid w:val="00276CD5"/>
    <w:rsid w:val="00283E61"/>
    <w:rsid w:val="002903DC"/>
    <w:rsid w:val="00290486"/>
    <w:rsid w:val="00293AE3"/>
    <w:rsid w:val="002B02DE"/>
    <w:rsid w:val="002B1832"/>
    <w:rsid w:val="002B67A2"/>
    <w:rsid w:val="002C2C8B"/>
    <w:rsid w:val="002C5E21"/>
    <w:rsid w:val="002D2532"/>
    <w:rsid w:val="002D72F9"/>
    <w:rsid w:val="002D7DC2"/>
    <w:rsid w:val="002E1A4D"/>
    <w:rsid w:val="002E1C96"/>
    <w:rsid w:val="002E5A0A"/>
    <w:rsid w:val="002E708D"/>
    <w:rsid w:val="002E7DBF"/>
    <w:rsid w:val="002F03D0"/>
    <w:rsid w:val="002F06BF"/>
    <w:rsid w:val="002F1194"/>
    <w:rsid w:val="002F3605"/>
    <w:rsid w:val="002F4925"/>
    <w:rsid w:val="0030379F"/>
    <w:rsid w:val="003044F8"/>
    <w:rsid w:val="00307499"/>
    <w:rsid w:val="00313C38"/>
    <w:rsid w:val="00315A2E"/>
    <w:rsid w:val="003206B3"/>
    <w:rsid w:val="00323E38"/>
    <w:rsid w:val="00324226"/>
    <w:rsid w:val="00325623"/>
    <w:rsid w:val="003301C1"/>
    <w:rsid w:val="003303A2"/>
    <w:rsid w:val="003330E2"/>
    <w:rsid w:val="00335ACC"/>
    <w:rsid w:val="0034036D"/>
    <w:rsid w:val="00343FD8"/>
    <w:rsid w:val="00346347"/>
    <w:rsid w:val="00350F32"/>
    <w:rsid w:val="00356E29"/>
    <w:rsid w:val="00357418"/>
    <w:rsid w:val="00371A87"/>
    <w:rsid w:val="003862C6"/>
    <w:rsid w:val="003A0518"/>
    <w:rsid w:val="003B08B0"/>
    <w:rsid w:val="003B5F20"/>
    <w:rsid w:val="003B76A9"/>
    <w:rsid w:val="003C6C8E"/>
    <w:rsid w:val="003D1640"/>
    <w:rsid w:val="003D6B87"/>
    <w:rsid w:val="003E1F68"/>
    <w:rsid w:val="003F6E40"/>
    <w:rsid w:val="003F7560"/>
    <w:rsid w:val="00407019"/>
    <w:rsid w:val="00415829"/>
    <w:rsid w:val="00422436"/>
    <w:rsid w:val="00422C71"/>
    <w:rsid w:val="00434262"/>
    <w:rsid w:val="00434EA4"/>
    <w:rsid w:val="0043516D"/>
    <w:rsid w:val="004456BC"/>
    <w:rsid w:val="004456F5"/>
    <w:rsid w:val="004537D7"/>
    <w:rsid w:val="0045751C"/>
    <w:rsid w:val="004575E8"/>
    <w:rsid w:val="0046480D"/>
    <w:rsid w:val="00465E8F"/>
    <w:rsid w:val="00475120"/>
    <w:rsid w:val="00477785"/>
    <w:rsid w:val="004856FE"/>
    <w:rsid w:val="0048760B"/>
    <w:rsid w:val="00490D54"/>
    <w:rsid w:val="004915F9"/>
    <w:rsid w:val="00492011"/>
    <w:rsid w:val="0049709D"/>
    <w:rsid w:val="004A14C8"/>
    <w:rsid w:val="004A1EDE"/>
    <w:rsid w:val="004A343F"/>
    <w:rsid w:val="004A4D82"/>
    <w:rsid w:val="004B1AAF"/>
    <w:rsid w:val="004B66BF"/>
    <w:rsid w:val="004C3BC4"/>
    <w:rsid w:val="004C5F5E"/>
    <w:rsid w:val="004D352C"/>
    <w:rsid w:val="004D7CB3"/>
    <w:rsid w:val="004D7CFE"/>
    <w:rsid w:val="004D7E54"/>
    <w:rsid w:val="004E22DF"/>
    <w:rsid w:val="004E4F92"/>
    <w:rsid w:val="004F4A55"/>
    <w:rsid w:val="00501CE1"/>
    <w:rsid w:val="00507581"/>
    <w:rsid w:val="0051415D"/>
    <w:rsid w:val="0051456C"/>
    <w:rsid w:val="00514BB7"/>
    <w:rsid w:val="00515988"/>
    <w:rsid w:val="00516288"/>
    <w:rsid w:val="00531A38"/>
    <w:rsid w:val="005553C0"/>
    <w:rsid w:val="0055797E"/>
    <w:rsid w:val="00557EA3"/>
    <w:rsid w:val="00557F6D"/>
    <w:rsid w:val="00560D3D"/>
    <w:rsid w:val="00561772"/>
    <w:rsid w:val="00562594"/>
    <w:rsid w:val="00562930"/>
    <w:rsid w:val="0057775B"/>
    <w:rsid w:val="00582BEB"/>
    <w:rsid w:val="00582EF1"/>
    <w:rsid w:val="005843AB"/>
    <w:rsid w:val="00590D4D"/>
    <w:rsid w:val="00590F95"/>
    <w:rsid w:val="0059179F"/>
    <w:rsid w:val="005977F3"/>
    <w:rsid w:val="005A1197"/>
    <w:rsid w:val="005B28DD"/>
    <w:rsid w:val="005B33B0"/>
    <w:rsid w:val="005B3703"/>
    <w:rsid w:val="005B5295"/>
    <w:rsid w:val="005C38D1"/>
    <w:rsid w:val="005C76DA"/>
    <w:rsid w:val="005D0FCB"/>
    <w:rsid w:val="005D2AB1"/>
    <w:rsid w:val="005D3766"/>
    <w:rsid w:val="005D4758"/>
    <w:rsid w:val="005F57A6"/>
    <w:rsid w:val="005F5A9F"/>
    <w:rsid w:val="005F7E8D"/>
    <w:rsid w:val="0061154F"/>
    <w:rsid w:val="00614858"/>
    <w:rsid w:val="0061496D"/>
    <w:rsid w:val="00615DEF"/>
    <w:rsid w:val="006163F8"/>
    <w:rsid w:val="00621554"/>
    <w:rsid w:val="006242C2"/>
    <w:rsid w:val="00626644"/>
    <w:rsid w:val="006317E0"/>
    <w:rsid w:val="00631E36"/>
    <w:rsid w:val="00632148"/>
    <w:rsid w:val="00632C71"/>
    <w:rsid w:val="00633B47"/>
    <w:rsid w:val="00633E20"/>
    <w:rsid w:val="0065236D"/>
    <w:rsid w:val="006539B0"/>
    <w:rsid w:val="0065733F"/>
    <w:rsid w:val="00662735"/>
    <w:rsid w:val="0066355C"/>
    <w:rsid w:val="0066460E"/>
    <w:rsid w:val="006646A0"/>
    <w:rsid w:val="006668B0"/>
    <w:rsid w:val="00670BFE"/>
    <w:rsid w:val="00672586"/>
    <w:rsid w:val="006743A5"/>
    <w:rsid w:val="006777EA"/>
    <w:rsid w:val="00681594"/>
    <w:rsid w:val="00681CA0"/>
    <w:rsid w:val="00682308"/>
    <w:rsid w:val="0068336F"/>
    <w:rsid w:val="006836A4"/>
    <w:rsid w:val="0069253B"/>
    <w:rsid w:val="00692E42"/>
    <w:rsid w:val="00695FF4"/>
    <w:rsid w:val="0069648F"/>
    <w:rsid w:val="006A0E4E"/>
    <w:rsid w:val="006A1922"/>
    <w:rsid w:val="006A3412"/>
    <w:rsid w:val="006A4DF6"/>
    <w:rsid w:val="006B6AFE"/>
    <w:rsid w:val="006B7837"/>
    <w:rsid w:val="006D5615"/>
    <w:rsid w:val="006E6E30"/>
    <w:rsid w:val="006F6434"/>
    <w:rsid w:val="006F7666"/>
    <w:rsid w:val="00713382"/>
    <w:rsid w:val="007152A3"/>
    <w:rsid w:val="00717FC1"/>
    <w:rsid w:val="00722EE5"/>
    <w:rsid w:val="007447A2"/>
    <w:rsid w:val="00751ED9"/>
    <w:rsid w:val="00761343"/>
    <w:rsid w:val="00761E16"/>
    <w:rsid w:val="0077120A"/>
    <w:rsid w:val="00776679"/>
    <w:rsid w:val="0078068F"/>
    <w:rsid w:val="007860F2"/>
    <w:rsid w:val="007901EF"/>
    <w:rsid w:val="00790C2B"/>
    <w:rsid w:val="00796F3A"/>
    <w:rsid w:val="007A0F7B"/>
    <w:rsid w:val="007A0F7E"/>
    <w:rsid w:val="007B0BC2"/>
    <w:rsid w:val="007B3A3F"/>
    <w:rsid w:val="007B5499"/>
    <w:rsid w:val="007B58C3"/>
    <w:rsid w:val="007C6774"/>
    <w:rsid w:val="007D0897"/>
    <w:rsid w:val="007E4489"/>
    <w:rsid w:val="007F05E7"/>
    <w:rsid w:val="007F23AF"/>
    <w:rsid w:val="007F6275"/>
    <w:rsid w:val="0081055A"/>
    <w:rsid w:val="00810D15"/>
    <w:rsid w:val="00825544"/>
    <w:rsid w:val="00825B37"/>
    <w:rsid w:val="00827471"/>
    <w:rsid w:val="0083319E"/>
    <w:rsid w:val="00837C29"/>
    <w:rsid w:val="00842872"/>
    <w:rsid w:val="008450DC"/>
    <w:rsid w:val="00860AEF"/>
    <w:rsid w:val="008655E6"/>
    <w:rsid w:val="008660E7"/>
    <w:rsid w:val="00866BD2"/>
    <w:rsid w:val="008716F2"/>
    <w:rsid w:val="0087328A"/>
    <w:rsid w:val="00881CBA"/>
    <w:rsid w:val="008826EE"/>
    <w:rsid w:val="00892967"/>
    <w:rsid w:val="00892FDE"/>
    <w:rsid w:val="00893D8B"/>
    <w:rsid w:val="00895479"/>
    <w:rsid w:val="00896A20"/>
    <w:rsid w:val="00896B09"/>
    <w:rsid w:val="008A12B8"/>
    <w:rsid w:val="008A17A1"/>
    <w:rsid w:val="008A1AA1"/>
    <w:rsid w:val="008A33ED"/>
    <w:rsid w:val="008A377D"/>
    <w:rsid w:val="008A3825"/>
    <w:rsid w:val="008C1CB2"/>
    <w:rsid w:val="008C302D"/>
    <w:rsid w:val="008E3CBD"/>
    <w:rsid w:val="008F2344"/>
    <w:rsid w:val="008F7298"/>
    <w:rsid w:val="009003B7"/>
    <w:rsid w:val="009125A1"/>
    <w:rsid w:val="00913523"/>
    <w:rsid w:val="00913617"/>
    <w:rsid w:val="009142A8"/>
    <w:rsid w:val="00916468"/>
    <w:rsid w:val="00917708"/>
    <w:rsid w:val="00920128"/>
    <w:rsid w:val="00930CA2"/>
    <w:rsid w:val="00942D83"/>
    <w:rsid w:val="00945321"/>
    <w:rsid w:val="00960F94"/>
    <w:rsid w:val="00961709"/>
    <w:rsid w:val="0096474C"/>
    <w:rsid w:val="00994F3A"/>
    <w:rsid w:val="0099705D"/>
    <w:rsid w:val="009A0CF0"/>
    <w:rsid w:val="009A60F9"/>
    <w:rsid w:val="009A65F3"/>
    <w:rsid w:val="009A6879"/>
    <w:rsid w:val="009B18FC"/>
    <w:rsid w:val="009B3A0F"/>
    <w:rsid w:val="009B676B"/>
    <w:rsid w:val="009B697E"/>
    <w:rsid w:val="009C50B6"/>
    <w:rsid w:val="009C569C"/>
    <w:rsid w:val="009C7883"/>
    <w:rsid w:val="009C7D2C"/>
    <w:rsid w:val="009C7E5D"/>
    <w:rsid w:val="009C7FE5"/>
    <w:rsid w:val="009E2583"/>
    <w:rsid w:val="009E7EA4"/>
    <w:rsid w:val="00A00443"/>
    <w:rsid w:val="00A040B8"/>
    <w:rsid w:val="00A16E58"/>
    <w:rsid w:val="00A17AF2"/>
    <w:rsid w:val="00A275D0"/>
    <w:rsid w:val="00A304CB"/>
    <w:rsid w:val="00A40A21"/>
    <w:rsid w:val="00A42587"/>
    <w:rsid w:val="00A45AF5"/>
    <w:rsid w:val="00A46755"/>
    <w:rsid w:val="00A46DEC"/>
    <w:rsid w:val="00A46E4E"/>
    <w:rsid w:val="00A4795E"/>
    <w:rsid w:val="00A50B2E"/>
    <w:rsid w:val="00A5328A"/>
    <w:rsid w:val="00A57899"/>
    <w:rsid w:val="00A61915"/>
    <w:rsid w:val="00A67BDA"/>
    <w:rsid w:val="00A712D1"/>
    <w:rsid w:val="00A814A4"/>
    <w:rsid w:val="00A8646E"/>
    <w:rsid w:val="00A95BA8"/>
    <w:rsid w:val="00A96E23"/>
    <w:rsid w:val="00AA2EDF"/>
    <w:rsid w:val="00AA4BFB"/>
    <w:rsid w:val="00AA5C7D"/>
    <w:rsid w:val="00AA703D"/>
    <w:rsid w:val="00AB2E22"/>
    <w:rsid w:val="00AB5E49"/>
    <w:rsid w:val="00AC1751"/>
    <w:rsid w:val="00AC2A30"/>
    <w:rsid w:val="00AD6032"/>
    <w:rsid w:val="00AF63DF"/>
    <w:rsid w:val="00AF6401"/>
    <w:rsid w:val="00AF6468"/>
    <w:rsid w:val="00B00759"/>
    <w:rsid w:val="00B00B8F"/>
    <w:rsid w:val="00B011D3"/>
    <w:rsid w:val="00B018B7"/>
    <w:rsid w:val="00B02858"/>
    <w:rsid w:val="00B02E05"/>
    <w:rsid w:val="00B03D9B"/>
    <w:rsid w:val="00B17497"/>
    <w:rsid w:val="00B209D4"/>
    <w:rsid w:val="00B219EB"/>
    <w:rsid w:val="00B21BA0"/>
    <w:rsid w:val="00B2746D"/>
    <w:rsid w:val="00B27EE9"/>
    <w:rsid w:val="00B30DFC"/>
    <w:rsid w:val="00B32D0B"/>
    <w:rsid w:val="00B33D90"/>
    <w:rsid w:val="00B35C91"/>
    <w:rsid w:val="00B42B06"/>
    <w:rsid w:val="00B4456A"/>
    <w:rsid w:val="00B44E00"/>
    <w:rsid w:val="00B45C23"/>
    <w:rsid w:val="00B478E7"/>
    <w:rsid w:val="00B517CD"/>
    <w:rsid w:val="00B53C77"/>
    <w:rsid w:val="00B57850"/>
    <w:rsid w:val="00B60803"/>
    <w:rsid w:val="00B634E1"/>
    <w:rsid w:val="00B64783"/>
    <w:rsid w:val="00B7095F"/>
    <w:rsid w:val="00B743FD"/>
    <w:rsid w:val="00B746DD"/>
    <w:rsid w:val="00B75180"/>
    <w:rsid w:val="00B75DCD"/>
    <w:rsid w:val="00B9171D"/>
    <w:rsid w:val="00B91D0D"/>
    <w:rsid w:val="00B92688"/>
    <w:rsid w:val="00B95665"/>
    <w:rsid w:val="00B95BF9"/>
    <w:rsid w:val="00B95D9D"/>
    <w:rsid w:val="00B977AC"/>
    <w:rsid w:val="00BA6333"/>
    <w:rsid w:val="00BA63AD"/>
    <w:rsid w:val="00BB0098"/>
    <w:rsid w:val="00BB2BEE"/>
    <w:rsid w:val="00BB2D05"/>
    <w:rsid w:val="00BB4B75"/>
    <w:rsid w:val="00BC2D21"/>
    <w:rsid w:val="00BC4004"/>
    <w:rsid w:val="00BD1E01"/>
    <w:rsid w:val="00BD46BB"/>
    <w:rsid w:val="00BD4EBA"/>
    <w:rsid w:val="00BD6EB8"/>
    <w:rsid w:val="00BE0D00"/>
    <w:rsid w:val="00BE2F6B"/>
    <w:rsid w:val="00BE3653"/>
    <w:rsid w:val="00BE3AA7"/>
    <w:rsid w:val="00BF0159"/>
    <w:rsid w:val="00BF4BCD"/>
    <w:rsid w:val="00C0012F"/>
    <w:rsid w:val="00C029EE"/>
    <w:rsid w:val="00C02C2D"/>
    <w:rsid w:val="00C06AAC"/>
    <w:rsid w:val="00C159CE"/>
    <w:rsid w:val="00C1661A"/>
    <w:rsid w:val="00C16B9C"/>
    <w:rsid w:val="00C237E9"/>
    <w:rsid w:val="00C24EB9"/>
    <w:rsid w:val="00C268C7"/>
    <w:rsid w:val="00C30F7F"/>
    <w:rsid w:val="00C33D3B"/>
    <w:rsid w:val="00C435A9"/>
    <w:rsid w:val="00C46EF0"/>
    <w:rsid w:val="00C50064"/>
    <w:rsid w:val="00C55FE4"/>
    <w:rsid w:val="00C63FE2"/>
    <w:rsid w:val="00C66389"/>
    <w:rsid w:val="00C67681"/>
    <w:rsid w:val="00C71558"/>
    <w:rsid w:val="00C72225"/>
    <w:rsid w:val="00C747B3"/>
    <w:rsid w:val="00C90932"/>
    <w:rsid w:val="00C916E4"/>
    <w:rsid w:val="00C94EFC"/>
    <w:rsid w:val="00C95DCF"/>
    <w:rsid w:val="00CA5A9F"/>
    <w:rsid w:val="00CB025B"/>
    <w:rsid w:val="00CB7DA0"/>
    <w:rsid w:val="00CC0CBD"/>
    <w:rsid w:val="00CC0E9A"/>
    <w:rsid w:val="00CC6E23"/>
    <w:rsid w:val="00CD2883"/>
    <w:rsid w:val="00CD481E"/>
    <w:rsid w:val="00CD71F3"/>
    <w:rsid w:val="00CE0DFE"/>
    <w:rsid w:val="00CE70CF"/>
    <w:rsid w:val="00CF0275"/>
    <w:rsid w:val="00CF1F04"/>
    <w:rsid w:val="00D17280"/>
    <w:rsid w:val="00D17546"/>
    <w:rsid w:val="00D24E07"/>
    <w:rsid w:val="00D30A34"/>
    <w:rsid w:val="00D31A98"/>
    <w:rsid w:val="00D357FB"/>
    <w:rsid w:val="00D35A95"/>
    <w:rsid w:val="00D51A4B"/>
    <w:rsid w:val="00D5622E"/>
    <w:rsid w:val="00D64F89"/>
    <w:rsid w:val="00D65315"/>
    <w:rsid w:val="00D84B6C"/>
    <w:rsid w:val="00D86BB0"/>
    <w:rsid w:val="00D878F1"/>
    <w:rsid w:val="00D90CCD"/>
    <w:rsid w:val="00D94BA7"/>
    <w:rsid w:val="00D96199"/>
    <w:rsid w:val="00D9704C"/>
    <w:rsid w:val="00DA1181"/>
    <w:rsid w:val="00DA7951"/>
    <w:rsid w:val="00DB1D6E"/>
    <w:rsid w:val="00DB5A54"/>
    <w:rsid w:val="00DC3E7E"/>
    <w:rsid w:val="00DC4867"/>
    <w:rsid w:val="00DC602F"/>
    <w:rsid w:val="00DD5302"/>
    <w:rsid w:val="00DD5ABA"/>
    <w:rsid w:val="00DE3406"/>
    <w:rsid w:val="00DE46A6"/>
    <w:rsid w:val="00DF5520"/>
    <w:rsid w:val="00DF7F53"/>
    <w:rsid w:val="00E03FBA"/>
    <w:rsid w:val="00E12555"/>
    <w:rsid w:val="00E20662"/>
    <w:rsid w:val="00E24F83"/>
    <w:rsid w:val="00E25AC7"/>
    <w:rsid w:val="00E36833"/>
    <w:rsid w:val="00E3710E"/>
    <w:rsid w:val="00E509F5"/>
    <w:rsid w:val="00E5109B"/>
    <w:rsid w:val="00E52996"/>
    <w:rsid w:val="00E54801"/>
    <w:rsid w:val="00E549D1"/>
    <w:rsid w:val="00E56991"/>
    <w:rsid w:val="00E57AB1"/>
    <w:rsid w:val="00E6510A"/>
    <w:rsid w:val="00E65495"/>
    <w:rsid w:val="00E829B0"/>
    <w:rsid w:val="00E82B72"/>
    <w:rsid w:val="00E904B9"/>
    <w:rsid w:val="00E91FA7"/>
    <w:rsid w:val="00E93C1C"/>
    <w:rsid w:val="00E93E00"/>
    <w:rsid w:val="00EA074D"/>
    <w:rsid w:val="00EA41F8"/>
    <w:rsid w:val="00EA4B03"/>
    <w:rsid w:val="00EA7D66"/>
    <w:rsid w:val="00EB12B4"/>
    <w:rsid w:val="00EB20D4"/>
    <w:rsid w:val="00EC438B"/>
    <w:rsid w:val="00EC6F4F"/>
    <w:rsid w:val="00ED73D4"/>
    <w:rsid w:val="00EE233A"/>
    <w:rsid w:val="00EE4661"/>
    <w:rsid w:val="00EE5667"/>
    <w:rsid w:val="00EF0175"/>
    <w:rsid w:val="00EF038C"/>
    <w:rsid w:val="00EF21AC"/>
    <w:rsid w:val="00EF33A4"/>
    <w:rsid w:val="00F028F1"/>
    <w:rsid w:val="00F03DEA"/>
    <w:rsid w:val="00F057EB"/>
    <w:rsid w:val="00F06247"/>
    <w:rsid w:val="00F165F6"/>
    <w:rsid w:val="00F24E63"/>
    <w:rsid w:val="00F25867"/>
    <w:rsid w:val="00F261B3"/>
    <w:rsid w:val="00F338F0"/>
    <w:rsid w:val="00F34647"/>
    <w:rsid w:val="00F35400"/>
    <w:rsid w:val="00F36F8A"/>
    <w:rsid w:val="00F43216"/>
    <w:rsid w:val="00F43D33"/>
    <w:rsid w:val="00F538FA"/>
    <w:rsid w:val="00F561D5"/>
    <w:rsid w:val="00F6017D"/>
    <w:rsid w:val="00F61719"/>
    <w:rsid w:val="00F6293D"/>
    <w:rsid w:val="00F64890"/>
    <w:rsid w:val="00F70F19"/>
    <w:rsid w:val="00F72B1C"/>
    <w:rsid w:val="00F739BC"/>
    <w:rsid w:val="00F7572F"/>
    <w:rsid w:val="00F7691B"/>
    <w:rsid w:val="00F85115"/>
    <w:rsid w:val="00F8649F"/>
    <w:rsid w:val="00F93069"/>
    <w:rsid w:val="00F96DBA"/>
    <w:rsid w:val="00FA378A"/>
    <w:rsid w:val="00FA62FF"/>
    <w:rsid w:val="00FA7D25"/>
    <w:rsid w:val="00FB3269"/>
    <w:rsid w:val="00FC5086"/>
    <w:rsid w:val="00FC591F"/>
    <w:rsid w:val="00FC671C"/>
    <w:rsid w:val="00FD460D"/>
    <w:rsid w:val="00FE1954"/>
    <w:rsid w:val="00FE32DD"/>
    <w:rsid w:val="00FE7D5F"/>
    <w:rsid w:val="00FF2426"/>
    <w:rsid w:val="00FF5121"/>
    <w:rsid w:val="00FF6D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3CF35"/>
  <w15:docId w15:val="{30C04101-CBB7-4763-AB0B-5B3C30096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C49FF"/>
  </w:style>
  <w:style w:type="paragraph" w:styleId="berschrift1">
    <w:name w:val="heading 1"/>
    <w:aliases w:val="Part,H1,TF-Overskrift 1,h1,1st level,1,Überschrift 1.1,l1,I1,l1+toc 1,Überschrift 1_R,Prophead level 1,Prophead 1,Section heading,Forward,BMS Heading 1,Untertitel 1,Level a,OPH1,heading 1,Isa 1,PA Chapter,Headering 1,U1,Arial 14 Fett"/>
    <w:basedOn w:val="Standard"/>
    <w:next w:val="Standard"/>
    <w:link w:val="berschrift1Zchn"/>
    <w:uiPriority w:val="9"/>
    <w:qFormat/>
    <w:rsid w:val="00863FC9"/>
    <w:pPr>
      <w:keepNext/>
      <w:numPr>
        <w:numId w:val="1"/>
      </w:numPr>
      <w:spacing w:before="240" w:after="120" w:line="240" w:lineRule="auto"/>
      <w:outlineLvl w:val="0"/>
    </w:pPr>
    <w:rPr>
      <w:rFonts w:ascii="Verdana" w:eastAsia="Times New Roman" w:hAnsi="Verdana" w:cs="Times New Roman"/>
      <w:b/>
      <w:sz w:val="20"/>
      <w:szCs w:val="20"/>
    </w:rPr>
  </w:style>
  <w:style w:type="paragraph" w:styleId="berschrift2">
    <w:name w:val="heading 2"/>
    <w:aliases w:val="2 headline,h,h2,2nd level,Überschrift 2.2 heading 2,l2,I2,l2+toc 2,Prophead 2,(1.1,1.2,1.3 etc),RFP Heading 2,Activity,Heading Two,H2,Untertitel 2,(Alt+2),chn,heading 2,Gliederung2,level 2 no toc,level2,Titre 2,Chapter,H21,Heading 2- no#"/>
    <w:basedOn w:val="Standard"/>
    <w:next w:val="Standard"/>
    <w:link w:val="berschrift2Zchn"/>
    <w:uiPriority w:val="9"/>
    <w:unhideWhenUsed/>
    <w:qFormat/>
    <w:rsid w:val="00AC49FF"/>
    <w:pPr>
      <w:keepNext/>
      <w:numPr>
        <w:ilvl w:val="1"/>
        <w:numId w:val="1"/>
      </w:numPr>
      <w:spacing w:before="240" w:after="120" w:line="240" w:lineRule="auto"/>
      <w:jc w:val="both"/>
      <w:outlineLvl w:val="1"/>
    </w:pPr>
    <w:rPr>
      <w:rFonts w:ascii="Verdana" w:eastAsia="Times New Roman" w:hAnsi="Verdana" w:cs="Times New Roman"/>
      <w:b/>
      <w:sz w:val="18"/>
      <w:szCs w:val="20"/>
    </w:rPr>
  </w:style>
  <w:style w:type="paragraph" w:styleId="berschrift3">
    <w:name w:val="heading 3"/>
    <w:aliases w:val="Gross,Gross1,3 bullet,b,2,bullet,SECOND,Second,BLANK2,h3,4 bullet,bdullet,Kenmore-Level-3,3,CT,l3,Prophead 3,H3,Untertitel 3,H31,H32,H33,H311,(Alt+3),h31,h32,h311,h33,h312,h34,h313,h35,h314,h36,h315,h37,h316,h38,h317,h39,h318,h310,h319,Map"/>
    <w:basedOn w:val="Standard"/>
    <w:next w:val="Standard"/>
    <w:link w:val="berschrift3Zchn"/>
    <w:uiPriority w:val="9"/>
    <w:unhideWhenUsed/>
    <w:qFormat/>
    <w:rsid w:val="001042C0"/>
    <w:pPr>
      <w:keepNext/>
      <w:numPr>
        <w:ilvl w:val="2"/>
        <w:numId w:val="1"/>
      </w:numPr>
      <w:spacing w:before="240" w:after="120" w:line="240" w:lineRule="auto"/>
      <w:jc w:val="both"/>
      <w:outlineLvl w:val="2"/>
    </w:pPr>
    <w:rPr>
      <w:rFonts w:ascii="Verdana" w:eastAsia="Times New Roman" w:hAnsi="Verdana" w:cs="Arial"/>
      <w:b/>
      <w:bCs/>
      <w:sz w:val="18"/>
      <w:szCs w:val="26"/>
    </w:rPr>
  </w:style>
  <w:style w:type="paragraph" w:styleId="berschrift4">
    <w:name w:val="heading 4"/>
    <w:basedOn w:val="Standard"/>
    <w:next w:val="Standard"/>
    <w:link w:val="berschrift4Zchn"/>
    <w:uiPriority w:val="9"/>
    <w:unhideWhenUsed/>
    <w:qFormat/>
    <w:rsid w:val="00AE382E"/>
    <w:pPr>
      <w:keepNext/>
      <w:numPr>
        <w:ilvl w:val="3"/>
        <w:numId w:val="1"/>
      </w:numPr>
      <w:spacing w:before="120" w:after="60" w:line="240" w:lineRule="auto"/>
      <w:jc w:val="both"/>
      <w:outlineLvl w:val="3"/>
    </w:pPr>
    <w:rPr>
      <w:rFonts w:ascii="Arial" w:eastAsia="Times New Roman" w:hAnsi="Arial" w:cs="Arial"/>
      <w:sz w:val="20"/>
      <w:szCs w:val="28"/>
    </w:rPr>
  </w:style>
  <w:style w:type="paragraph" w:styleId="berschrift5">
    <w:name w:val="heading 5"/>
    <w:basedOn w:val="Standard"/>
    <w:next w:val="Standard"/>
    <w:link w:val="berschrift5Zchn"/>
    <w:uiPriority w:val="9"/>
    <w:unhideWhenUsed/>
    <w:qFormat/>
    <w:rsid w:val="00AE382E"/>
    <w:pPr>
      <w:numPr>
        <w:ilvl w:val="4"/>
        <w:numId w:val="1"/>
      </w:numPr>
      <w:spacing w:before="240" w:after="60" w:line="240" w:lineRule="auto"/>
      <w:jc w:val="both"/>
      <w:outlineLvl w:val="4"/>
    </w:pPr>
    <w:rPr>
      <w:rFonts w:ascii="Arial" w:eastAsia="Times New Roman" w:hAnsi="Arial" w:cs="Times New Roman"/>
      <w:b/>
      <w:bCs/>
      <w:i/>
      <w:iCs/>
      <w:sz w:val="26"/>
      <w:szCs w:val="26"/>
    </w:rPr>
  </w:style>
  <w:style w:type="paragraph" w:styleId="berschrift6">
    <w:name w:val="heading 6"/>
    <w:basedOn w:val="Standard"/>
    <w:next w:val="Standard"/>
    <w:link w:val="berschrift6Zchn"/>
    <w:uiPriority w:val="9"/>
    <w:unhideWhenUsed/>
    <w:qFormat/>
    <w:rsid w:val="00AE382E"/>
    <w:pPr>
      <w:numPr>
        <w:ilvl w:val="5"/>
        <w:numId w:val="1"/>
      </w:numPr>
      <w:spacing w:before="240" w:after="60" w:line="240" w:lineRule="auto"/>
      <w:jc w:val="both"/>
      <w:outlineLvl w:val="5"/>
    </w:pPr>
    <w:rPr>
      <w:rFonts w:ascii="Times New Roman" w:eastAsia="Times New Roman" w:hAnsi="Times New Roman" w:cs="Times New Roman"/>
      <w:b/>
      <w:bCs/>
    </w:rPr>
  </w:style>
  <w:style w:type="paragraph" w:styleId="berschrift7">
    <w:name w:val="heading 7"/>
    <w:basedOn w:val="Standard"/>
    <w:next w:val="Standard"/>
    <w:link w:val="berschrift7Zchn"/>
    <w:qFormat/>
    <w:rsid w:val="00AE382E"/>
    <w:pPr>
      <w:numPr>
        <w:ilvl w:val="6"/>
        <w:numId w:val="1"/>
      </w:numPr>
      <w:spacing w:before="240" w:after="60" w:line="240" w:lineRule="auto"/>
      <w:jc w:val="both"/>
      <w:outlineLvl w:val="6"/>
    </w:pPr>
    <w:rPr>
      <w:rFonts w:ascii="Times New Roman" w:eastAsia="Times New Roman" w:hAnsi="Times New Roman" w:cs="Times New Roman"/>
      <w:sz w:val="24"/>
      <w:szCs w:val="24"/>
    </w:rPr>
  </w:style>
  <w:style w:type="paragraph" w:styleId="berschrift8">
    <w:name w:val="heading 8"/>
    <w:basedOn w:val="Standard"/>
    <w:next w:val="Standard"/>
    <w:link w:val="berschrift8Zchn"/>
    <w:qFormat/>
    <w:rsid w:val="00AE382E"/>
    <w:pPr>
      <w:numPr>
        <w:ilvl w:val="7"/>
        <w:numId w:val="1"/>
      </w:numPr>
      <w:spacing w:before="240" w:after="60" w:line="240" w:lineRule="auto"/>
      <w:jc w:val="both"/>
      <w:outlineLvl w:val="7"/>
    </w:pPr>
    <w:rPr>
      <w:rFonts w:ascii="Times New Roman" w:eastAsia="Times New Roman" w:hAnsi="Times New Roman" w:cs="Times New Roman"/>
      <w:i/>
      <w:iCs/>
      <w:sz w:val="24"/>
      <w:szCs w:val="24"/>
    </w:rPr>
  </w:style>
  <w:style w:type="paragraph" w:styleId="berschrift9">
    <w:name w:val="heading 9"/>
    <w:aliases w:val="Standard1"/>
    <w:basedOn w:val="Standard"/>
    <w:next w:val="Standard"/>
    <w:link w:val="berschrift9Zchn"/>
    <w:qFormat/>
    <w:rsid w:val="00AE382E"/>
    <w:pPr>
      <w:numPr>
        <w:ilvl w:val="8"/>
        <w:numId w:val="1"/>
      </w:numPr>
      <w:spacing w:before="240" w:after="60" w:line="240" w:lineRule="auto"/>
      <w:jc w:val="both"/>
      <w:outlineLvl w:val="8"/>
    </w:pPr>
    <w:rPr>
      <w:rFonts w:ascii="Arial" w:eastAsia="Times New Roman" w:hAnsi="Arial" w:cs="Times New Roman"/>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link w:val="TitelZchn"/>
    <w:uiPriority w:val="10"/>
    <w:qFormat/>
    <w:rsid w:val="00AE382E"/>
    <w:pPr>
      <w:numPr>
        <w:numId w:val="4"/>
      </w:numPr>
      <w:autoSpaceDE w:val="0"/>
      <w:autoSpaceDN w:val="0"/>
      <w:adjustRightInd w:val="0"/>
      <w:spacing w:before="240" w:after="60" w:line="240" w:lineRule="auto"/>
      <w:ind w:left="0" w:firstLine="0"/>
    </w:pPr>
    <w:rPr>
      <w:rFonts w:ascii="BBFGKL+TimesNewRoman" w:eastAsia="Times New Roman" w:hAnsi="BBFGKL+TimesNewRoman" w:cs="Times New Roman"/>
      <w:sz w:val="24"/>
      <w:szCs w:val="24"/>
    </w:rPr>
  </w:style>
  <w:style w:type="character" w:customStyle="1" w:styleId="berschrift1Zchn">
    <w:name w:val="Überschrift 1 Zchn"/>
    <w:aliases w:val="Part Zchn,H1 Zchn,TF-Overskrift 1 Zchn,h1 Zchn,1st level Zchn,1 Zchn,Überschrift 1.1 Zchn,l1 Zchn,I1 Zchn,l1+toc 1 Zchn,Überschrift 1_R Zchn,Prophead level 1 Zchn,Prophead 1 Zchn,Section heading Zchn,Forward Zchn,BMS Heading 1 Zchn"/>
    <w:basedOn w:val="Absatz-Standardschriftart"/>
    <w:link w:val="berschrift1"/>
    <w:uiPriority w:val="9"/>
    <w:rsid w:val="00863FC9"/>
    <w:rPr>
      <w:rFonts w:ascii="Verdana" w:eastAsia="Times New Roman" w:hAnsi="Verdana" w:cs="Times New Roman"/>
      <w:b/>
      <w:sz w:val="20"/>
      <w:szCs w:val="20"/>
    </w:rPr>
  </w:style>
  <w:style w:type="character" w:customStyle="1" w:styleId="berschrift2Zchn">
    <w:name w:val="Überschrift 2 Zchn"/>
    <w:aliases w:val="2 headline Zchn,h Zchn,h2 Zchn,2nd level Zchn,Überschrift 2.2 heading 2 Zchn,l2 Zchn,I2 Zchn,l2+toc 2 Zchn,Prophead 2 Zchn,(1.1 Zchn,1.2 Zchn,1.3 etc) Zchn,RFP Heading 2 Zchn,Activity Zchn,Heading Two Zchn,H2 Zchn,Untertitel 2 Zchn"/>
    <w:basedOn w:val="Absatz-Standardschriftart"/>
    <w:link w:val="berschrift2"/>
    <w:uiPriority w:val="9"/>
    <w:rsid w:val="00AC49FF"/>
    <w:rPr>
      <w:rFonts w:ascii="Verdana" w:eastAsia="Times New Roman" w:hAnsi="Verdana" w:cs="Times New Roman"/>
      <w:b/>
      <w:sz w:val="18"/>
      <w:szCs w:val="20"/>
    </w:rPr>
  </w:style>
  <w:style w:type="character" w:customStyle="1" w:styleId="berschrift3Zchn">
    <w:name w:val="Überschrift 3 Zchn"/>
    <w:aliases w:val="Gross Zchn,Gross1 Zchn,3 bullet Zchn,b Zchn,2 Zchn,bullet Zchn,SECOND Zchn,Second Zchn,BLANK2 Zchn,h3 Zchn,4 bullet Zchn,bdullet Zchn,Kenmore-Level-3 Zchn,3 Zchn,CT Zchn,l3 Zchn,Prophead 3 Zchn,H3 Zchn,Untertitel 3 Zchn,H31 Zchn"/>
    <w:basedOn w:val="Absatz-Standardschriftart"/>
    <w:link w:val="berschrift3"/>
    <w:uiPriority w:val="9"/>
    <w:rsid w:val="001042C0"/>
    <w:rPr>
      <w:rFonts w:ascii="Verdana" w:eastAsia="Times New Roman" w:hAnsi="Verdana" w:cs="Arial"/>
      <w:b/>
      <w:bCs/>
      <w:sz w:val="18"/>
      <w:szCs w:val="26"/>
    </w:rPr>
  </w:style>
  <w:style w:type="character" w:customStyle="1" w:styleId="berschrift4Zchn">
    <w:name w:val="Überschrift 4 Zchn"/>
    <w:basedOn w:val="Absatz-Standardschriftart"/>
    <w:link w:val="berschrift4"/>
    <w:uiPriority w:val="9"/>
    <w:semiHidden/>
    <w:rsid w:val="00AE382E"/>
    <w:rPr>
      <w:rFonts w:ascii="Arial" w:eastAsia="Times New Roman" w:hAnsi="Arial" w:cs="Arial"/>
      <w:sz w:val="20"/>
      <w:szCs w:val="28"/>
    </w:rPr>
  </w:style>
  <w:style w:type="character" w:customStyle="1" w:styleId="berschrift5Zchn">
    <w:name w:val="Überschrift 5 Zchn"/>
    <w:basedOn w:val="Absatz-Standardschriftart"/>
    <w:link w:val="berschrift5"/>
    <w:uiPriority w:val="9"/>
    <w:semiHidden/>
    <w:rsid w:val="00AE382E"/>
    <w:rPr>
      <w:rFonts w:ascii="Arial" w:eastAsia="Times New Roman" w:hAnsi="Arial" w:cs="Times New Roman"/>
      <w:b/>
      <w:bCs/>
      <w:i/>
      <w:iCs/>
      <w:sz w:val="26"/>
      <w:szCs w:val="26"/>
    </w:rPr>
  </w:style>
  <w:style w:type="character" w:customStyle="1" w:styleId="berschrift6Zchn">
    <w:name w:val="Überschrift 6 Zchn"/>
    <w:basedOn w:val="Absatz-Standardschriftart"/>
    <w:link w:val="berschrift6"/>
    <w:uiPriority w:val="9"/>
    <w:semiHidden/>
    <w:rsid w:val="00AE382E"/>
    <w:rPr>
      <w:rFonts w:ascii="Times New Roman" w:eastAsia="Times New Roman" w:hAnsi="Times New Roman" w:cs="Times New Roman"/>
      <w:b/>
      <w:bCs/>
    </w:rPr>
  </w:style>
  <w:style w:type="character" w:customStyle="1" w:styleId="berschrift7Zchn">
    <w:name w:val="Überschrift 7 Zchn"/>
    <w:basedOn w:val="Absatz-Standardschriftart"/>
    <w:link w:val="berschrift7"/>
    <w:rsid w:val="00AE382E"/>
    <w:rPr>
      <w:rFonts w:ascii="Times New Roman" w:eastAsia="Times New Roman" w:hAnsi="Times New Roman" w:cs="Times New Roman"/>
      <w:sz w:val="24"/>
      <w:szCs w:val="24"/>
    </w:rPr>
  </w:style>
  <w:style w:type="character" w:customStyle="1" w:styleId="berschrift8Zchn">
    <w:name w:val="Überschrift 8 Zchn"/>
    <w:basedOn w:val="Absatz-Standardschriftart"/>
    <w:link w:val="berschrift8"/>
    <w:rsid w:val="00AE382E"/>
    <w:rPr>
      <w:rFonts w:ascii="Times New Roman" w:eastAsia="Times New Roman" w:hAnsi="Times New Roman" w:cs="Times New Roman"/>
      <w:i/>
      <w:iCs/>
      <w:sz w:val="24"/>
      <w:szCs w:val="24"/>
    </w:rPr>
  </w:style>
  <w:style w:type="character" w:customStyle="1" w:styleId="berschrift9Zchn">
    <w:name w:val="Überschrift 9 Zchn"/>
    <w:aliases w:val="Standard1 Zchn"/>
    <w:basedOn w:val="Absatz-Standardschriftart"/>
    <w:link w:val="berschrift9"/>
    <w:rsid w:val="00AE382E"/>
    <w:rPr>
      <w:rFonts w:ascii="Arial" w:eastAsia="Times New Roman" w:hAnsi="Arial" w:cs="Times New Roman"/>
      <w:i/>
      <w:sz w:val="20"/>
    </w:rPr>
  </w:style>
  <w:style w:type="paragraph" w:styleId="Kopfzeile">
    <w:name w:val="header"/>
    <w:basedOn w:val="Standard"/>
    <w:link w:val="KopfzeileZchn"/>
    <w:uiPriority w:val="99"/>
    <w:unhideWhenUsed/>
    <w:rsid w:val="00AE58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E581F"/>
  </w:style>
  <w:style w:type="paragraph" w:styleId="Fuzeile">
    <w:name w:val="footer"/>
    <w:basedOn w:val="Standard"/>
    <w:link w:val="FuzeileZchn"/>
    <w:unhideWhenUsed/>
    <w:rsid w:val="00AE581F"/>
    <w:pPr>
      <w:tabs>
        <w:tab w:val="center" w:pos="4536"/>
        <w:tab w:val="right" w:pos="9072"/>
      </w:tabs>
      <w:spacing w:after="0" w:line="240" w:lineRule="auto"/>
    </w:pPr>
  </w:style>
  <w:style w:type="character" w:customStyle="1" w:styleId="FuzeileZchn">
    <w:name w:val="Fußzeile Zchn"/>
    <w:basedOn w:val="Absatz-Standardschriftart"/>
    <w:link w:val="Fuzeile"/>
    <w:rsid w:val="00AE581F"/>
  </w:style>
  <w:style w:type="paragraph" w:styleId="Sprechblasentext">
    <w:name w:val="Balloon Text"/>
    <w:basedOn w:val="Standard"/>
    <w:link w:val="SprechblasentextZchn"/>
    <w:semiHidden/>
    <w:unhideWhenUsed/>
    <w:rsid w:val="00AE581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semiHidden/>
    <w:rsid w:val="00AE581F"/>
    <w:rPr>
      <w:rFonts w:ascii="Tahoma" w:hAnsi="Tahoma" w:cs="Tahoma"/>
      <w:sz w:val="16"/>
      <w:szCs w:val="16"/>
    </w:rPr>
  </w:style>
  <w:style w:type="paragraph" w:customStyle="1" w:styleId="Listenabsatz1">
    <w:name w:val="Listenabsatz1"/>
    <w:basedOn w:val="Standard"/>
    <w:rsid w:val="00AE581F"/>
    <w:pPr>
      <w:spacing w:after="0" w:line="240" w:lineRule="auto"/>
      <w:ind w:left="720"/>
      <w:contextualSpacing/>
    </w:pPr>
    <w:rPr>
      <w:rFonts w:ascii="Arial" w:eastAsia="Times New Roman" w:hAnsi="Arial" w:cs="Times New Roman"/>
      <w:noProof/>
      <w:szCs w:val="20"/>
    </w:rPr>
  </w:style>
  <w:style w:type="paragraph" w:styleId="Listenabsatz">
    <w:name w:val="List Paragraph"/>
    <w:aliases w:val="Nummerierung"/>
    <w:basedOn w:val="Standard"/>
    <w:link w:val="ListenabsatzZchn"/>
    <w:uiPriority w:val="99"/>
    <w:qFormat/>
    <w:rsid w:val="00A15B99"/>
    <w:pPr>
      <w:ind w:left="720"/>
      <w:contextualSpacing/>
    </w:pPr>
  </w:style>
  <w:style w:type="character" w:styleId="Fett">
    <w:name w:val="Strong"/>
    <w:basedOn w:val="Absatz-Standardschriftart"/>
    <w:uiPriority w:val="22"/>
    <w:qFormat/>
    <w:rsid w:val="00A15B99"/>
    <w:rPr>
      <w:b/>
      <w:bCs/>
    </w:rPr>
  </w:style>
  <w:style w:type="table" w:styleId="Tabellenraster">
    <w:name w:val="Table Grid"/>
    <w:basedOn w:val="NormaleTabelle"/>
    <w:uiPriority w:val="59"/>
    <w:rsid w:val="00957CB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Absatz-Standardschriftart"/>
    <w:uiPriority w:val="99"/>
    <w:unhideWhenUsed/>
    <w:rsid w:val="007A37ED"/>
    <w:rPr>
      <w:color w:val="0000FF" w:themeColor="hyperlink"/>
      <w:u w:val="single"/>
    </w:rPr>
  </w:style>
  <w:style w:type="character" w:styleId="BesuchterLink">
    <w:name w:val="FollowedHyperlink"/>
    <w:semiHidden/>
    <w:rsid w:val="00AE382E"/>
    <w:rPr>
      <w:color w:val="800080"/>
      <w:u w:val="single"/>
    </w:rPr>
  </w:style>
  <w:style w:type="paragraph" w:styleId="Textkrper-Zeileneinzug">
    <w:name w:val="Body Text Indent"/>
    <w:basedOn w:val="Standard"/>
    <w:link w:val="Textkrper-ZeileneinzugZchn"/>
    <w:semiHidden/>
    <w:rsid w:val="00AE382E"/>
    <w:pPr>
      <w:spacing w:after="120" w:line="280" w:lineRule="atLeast"/>
      <w:ind w:left="709"/>
    </w:pPr>
    <w:rPr>
      <w:rFonts w:ascii="Arial" w:eastAsia="Times New Roman" w:hAnsi="Arial" w:cs="Times New Roman"/>
      <w:sz w:val="20"/>
      <w:szCs w:val="20"/>
    </w:rPr>
  </w:style>
  <w:style w:type="character" w:customStyle="1" w:styleId="Textkrper-ZeileneinzugZchn">
    <w:name w:val="Textkörper-Zeileneinzug Zchn"/>
    <w:basedOn w:val="Absatz-Standardschriftart"/>
    <w:link w:val="Textkrper-Zeileneinzug"/>
    <w:semiHidden/>
    <w:rsid w:val="00AE382E"/>
    <w:rPr>
      <w:rFonts w:ascii="Arial" w:eastAsia="Times New Roman" w:hAnsi="Arial" w:cs="Times New Roman"/>
      <w:sz w:val="20"/>
      <w:szCs w:val="20"/>
      <w:lang w:eastAsia="de-DE"/>
    </w:rPr>
  </w:style>
  <w:style w:type="character" w:styleId="Seitenzahl">
    <w:name w:val="page number"/>
    <w:basedOn w:val="Absatz-Standardschriftart"/>
    <w:rsid w:val="00AE382E"/>
  </w:style>
  <w:style w:type="paragraph" w:styleId="Textkrper">
    <w:name w:val="Body Text"/>
    <w:aliases w:val="Body Text Char2,Body Text Char Char1,Body Text Char1 Char Char,Body Text Char Char Char Char,Body Text Char2 Char Char Char Char,Body Text Char1 Char1,Body Text Char Char Char1,Body Text Char2 Char Char Char1,Body Text Char,Body Text Char1,bt"/>
    <w:basedOn w:val="Standard"/>
    <w:link w:val="TextkrperZchn"/>
    <w:rsid w:val="00AE382E"/>
    <w:pPr>
      <w:spacing w:after="120" w:line="280" w:lineRule="atLeast"/>
      <w:ind w:left="851"/>
      <w:jc w:val="both"/>
    </w:pPr>
    <w:rPr>
      <w:rFonts w:ascii="Arial" w:eastAsia="Times New Roman" w:hAnsi="Arial" w:cs="Times New Roman"/>
      <w:sz w:val="20"/>
      <w:szCs w:val="20"/>
    </w:rPr>
  </w:style>
  <w:style w:type="character" w:customStyle="1" w:styleId="TextkrperZchn">
    <w:name w:val="Textkörper Zchn"/>
    <w:aliases w:val="Body Text Char2 Zchn,Body Text Char Char1 Zchn,Body Text Char1 Char Char Zchn,Body Text Char Char Char Char Zchn,Body Text Char2 Char Char Char Char Zchn,Body Text Char1 Char1 Zchn,Body Text Char Char Char1 Zchn,Body Text Char Zchn"/>
    <w:basedOn w:val="Absatz-Standardschriftart"/>
    <w:link w:val="Textkrper"/>
    <w:rsid w:val="00AE382E"/>
    <w:rPr>
      <w:rFonts w:ascii="Arial" w:eastAsia="Times New Roman" w:hAnsi="Arial" w:cs="Times New Roman"/>
      <w:sz w:val="20"/>
      <w:szCs w:val="20"/>
      <w:lang w:eastAsia="de-DE"/>
    </w:rPr>
  </w:style>
  <w:style w:type="paragraph" w:styleId="Textkrper-Einzug2">
    <w:name w:val="Body Text Indent 2"/>
    <w:basedOn w:val="Standard"/>
    <w:link w:val="Textkrper-Einzug2Zchn"/>
    <w:semiHidden/>
    <w:rsid w:val="00AE382E"/>
    <w:pPr>
      <w:spacing w:after="0" w:line="240" w:lineRule="auto"/>
      <w:ind w:left="426"/>
      <w:jc w:val="both"/>
    </w:pPr>
    <w:rPr>
      <w:rFonts w:ascii="Arial" w:eastAsia="Times New Roman" w:hAnsi="Arial" w:cs="Times New Roman"/>
      <w:sz w:val="20"/>
      <w:szCs w:val="20"/>
    </w:rPr>
  </w:style>
  <w:style w:type="character" w:customStyle="1" w:styleId="Textkrper-Einzug2Zchn">
    <w:name w:val="Textkörper-Einzug 2 Zchn"/>
    <w:basedOn w:val="Absatz-Standardschriftart"/>
    <w:link w:val="Textkrper-Einzug2"/>
    <w:semiHidden/>
    <w:rsid w:val="00AE382E"/>
    <w:rPr>
      <w:rFonts w:ascii="Arial" w:eastAsia="Times New Roman" w:hAnsi="Arial" w:cs="Times New Roman"/>
      <w:sz w:val="20"/>
      <w:szCs w:val="20"/>
      <w:lang w:eastAsia="de-DE"/>
    </w:rPr>
  </w:style>
  <w:style w:type="paragraph" w:styleId="Textkrper-Einzug3">
    <w:name w:val="Body Text Indent 3"/>
    <w:basedOn w:val="Standard"/>
    <w:link w:val="Textkrper-Einzug3Zchn"/>
    <w:semiHidden/>
    <w:rsid w:val="00AE382E"/>
    <w:pPr>
      <w:spacing w:after="0" w:line="240" w:lineRule="auto"/>
      <w:ind w:left="567"/>
      <w:jc w:val="both"/>
    </w:pPr>
    <w:rPr>
      <w:rFonts w:ascii="Arial" w:eastAsia="Times New Roman" w:hAnsi="Arial" w:cs="Times New Roman"/>
      <w:sz w:val="20"/>
      <w:szCs w:val="20"/>
    </w:rPr>
  </w:style>
  <w:style w:type="character" w:customStyle="1" w:styleId="Textkrper-Einzug3Zchn">
    <w:name w:val="Textkörper-Einzug 3 Zchn"/>
    <w:basedOn w:val="Absatz-Standardschriftart"/>
    <w:link w:val="Textkrper-Einzug3"/>
    <w:semiHidden/>
    <w:rsid w:val="00AE382E"/>
    <w:rPr>
      <w:rFonts w:ascii="Arial" w:eastAsia="Times New Roman" w:hAnsi="Arial" w:cs="Times New Roman"/>
      <w:sz w:val="20"/>
      <w:szCs w:val="20"/>
      <w:lang w:eastAsia="de-DE"/>
    </w:rPr>
  </w:style>
  <w:style w:type="paragraph" w:styleId="Funotentext">
    <w:name w:val="footnote text"/>
    <w:basedOn w:val="Standard"/>
    <w:link w:val="FunotentextZchn"/>
    <w:semiHidden/>
    <w:rsid w:val="00AE382E"/>
    <w:pPr>
      <w:spacing w:after="0" w:line="240" w:lineRule="auto"/>
      <w:jc w:val="both"/>
    </w:pPr>
    <w:rPr>
      <w:rFonts w:ascii="Arial" w:eastAsia="Times New Roman" w:hAnsi="Arial" w:cs="Times New Roman"/>
      <w:sz w:val="20"/>
      <w:szCs w:val="20"/>
    </w:rPr>
  </w:style>
  <w:style w:type="character" w:customStyle="1" w:styleId="FunotentextZchn">
    <w:name w:val="Fußnotentext Zchn"/>
    <w:basedOn w:val="Absatz-Standardschriftart"/>
    <w:link w:val="Funotentext"/>
    <w:semiHidden/>
    <w:rsid w:val="00AE382E"/>
    <w:rPr>
      <w:rFonts w:ascii="Arial" w:eastAsia="Times New Roman" w:hAnsi="Arial" w:cs="Times New Roman"/>
      <w:sz w:val="20"/>
      <w:szCs w:val="20"/>
      <w:lang w:eastAsia="de-DE"/>
    </w:rPr>
  </w:style>
  <w:style w:type="character" w:styleId="Funotenzeichen">
    <w:name w:val="footnote reference"/>
    <w:semiHidden/>
    <w:rsid w:val="00AE382E"/>
    <w:rPr>
      <w:vertAlign w:val="superscript"/>
    </w:rPr>
  </w:style>
  <w:style w:type="paragraph" w:styleId="Verzeichnis1">
    <w:name w:val="toc 1"/>
    <w:basedOn w:val="Standard"/>
    <w:next w:val="Standard"/>
    <w:autoRedefine/>
    <w:uiPriority w:val="39"/>
    <w:rsid w:val="00810D15"/>
    <w:pPr>
      <w:tabs>
        <w:tab w:val="left" w:pos="600"/>
        <w:tab w:val="right" w:leader="dot" w:pos="9402"/>
      </w:tabs>
      <w:spacing w:before="120" w:after="60" w:line="240" w:lineRule="auto"/>
    </w:pPr>
    <w:rPr>
      <w:rFonts w:ascii="Verdana" w:eastAsia="Times New Roman" w:hAnsi="Verdana" w:cs="Arial"/>
      <w:b/>
      <w:bCs/>
      <w:noProof/>
      <w:sz w:val="18"/>
      <w:szCs w:val="18"/>
    </w:rPr>
  </w:style>
  <w:style w:type="paragraph" w:styleId="Verzeichnis2">
    <w:name w:val="toc 2"/>
    <w:basedOn w:val="Standard"/>
    <w:next w:val="Standard"/>
    <w:autoRedefine/>
    <w:uiPriority w:val="39"/>
    <w:rsid w:val="0029029F"/>
    <w:pPr>
      <w:tabs>
        <w:tab w:val="left" w:pos="800"/>
        <w:tab w:val="left" w:pos="1000"/>
        <w:tab w:val="right" w:leader="dot" w:pos="9402"/>
      </w:tabs>
      <w:spacing w:before="60" w:after="60" w:line="240" w:lineRule="auto"/>
      <w:ind w:left="198"/>
      <w:jc w:val="both"/>
    </w:pPr>
    <w:rPr>
      <w:rFonts w:ascii="Verdana" w:eastAsia="Times New Roman" w:hAnsi="Verdana" w:cs="Times New Roman"/>
      <w:noProof/>
      <w:sz w:val="18"/>
      <w:szCs w:val="18"/>
    </w:rPr>
  </w:style>
  <w:style w:type="paragraph" w:styleId="Verzeichnis3">
    <w:name w:val="toc 3"/>
    <w:basedOn w:val="Standard"/>
    <w:next w:val="Standard"/>
    <w:autoRedefine/>
    <w:uiPriority w:val="39"/>
    <w:rsid w:val="00EF33A4"/>
    <w:pPr>
      <w:tabs>
        <w:tab w:val="left" w:pos="1400"/>
        <w:tab w:val="right" w:leader="dot" w:pos="9062"/>
      </w:tabs>
      <w:spacing w:after="0" w:line="240" w:lineRule="auto"/>
      <w:ind w:left="400"/>
      <w:jc w:val="both"/>
    </w:pPr>
    <w:rPr>
      <w:rFonts w:ascii="Verdana" w:eastAsia="Times New Roman" w:hAnsi="Verdana" w:cs="Times New Roman"/>
      <w:noProof/>
      <w:sz w:val="18"/>
      <w:szCs w:val="20"/>
    </w:rPr>
  </w:style>
  <w:style w:type="paragraph" w:styleId="Verzeichnis4">
    <w:name w:val="toc 4"/>
    <w:basedOn w:val="Standard"/>
    <w:next w:val="Standard"/>
    <w:autoRedefine/>
    <w:uiPriority w:val="39"/>
    <w:rsid w:val="00AE382E"/>
    <w:pPr>
      <w:spacing w:after="0" w:line="240" w:lineRule="auto"/>
      <w:ind w:left="600"/>
      <w:jc w:val="both"/>
    </w:pPr>
    <w:rPr>
      <w:rFonts w:ascii="Arial" w:eastAsia="Times New Roman" w:hAnsi="Arial" w:cs="Times New Roman"/>
      <w:sz w:val="20"/>
      <w:szCs w:val="20"/>
    </w:rPr>
  </w:style>
  <w:style w:type="paragraph" w:styleId="Verzeichnis5">
    <w:name w:val="toc 5"/>
    <w:basedOn w:val="Standard"/>
    <w:next w:val="Standard"/>
    <w:autoRedefine/>
    <w:uiPriority w:val="39"/>
    <w:rsid w:val="00AE382E"/>
    <w:pPr>
      <w:spacing w:after="0" w:line="240" w:lineRule="auto"/>
      <w:ind w:left="800"/>
      <w:jc w:val="both"/>
    </w:pPr>
    <w:rPr>
      <w:rFonts w:ascii="Arial" w:eastAsia="Times New Roman" w:hAnsi="Arial" w:cs="Times New Roman"/>
      <w:sz w:val="20"/>
      <w:szCs w:val="20"/>
    </w:rPr>
  </w:style>
  <w:style w:type="paragraph" w:styleId="Verzeichnis6">
    <w:name w:val="toc 6"/>
    <w:basedOn w:val="Standard"/>
    <w:next w:val="Standard"/>
    <w:autoRedefine/>
    <w:uiPriority w:val="39"/>
    <w:rsid w:val="00AE382E"/>
    <w:pPr>
      <w:spacing w:after="0" w:line="240" w:lineRule="auto"/>
      <w:ind w:left="1000"/>
      <w:jc w:val="both"/>
    </w:pPr>
    <w:rPr>
      <w:rFonts w:ascii="Arial" w:eastAsia="Times New Roman" w:hAnsi="Arial" w:cs="Times New Roman"/>
      <w:sz w:val="20"/>
      <w:szCs w:val="20"/>
    </w:rPr>
  </w:style>
  <w:style w:type="paragraph" w:styleId="Verzeichnis7">
    <w:name w:val="toc 7"/>
    <w:basedOn w:val="Standard"/>
    <w:next w:val="Standard"/>
    <w:autoRedefine/>
    <w:uiPriority w:val="39"/>
    <w:rsid w:val="00AE382E"/>
    <w:pPr>
      <w:spacing w:after="0" w:line="240" w:lineRule="auto"/>
      <w:ind w:left="1200"/>
      <w:jc w:val="both"/>
    </w:pPr>
    <w:rPr>
      <w:rFonts w:ascii="Arial" w:eastAsia="Times New Roman" w:hAnsi="Arial" w:cs="Times New Roman"/>
      <w:sz w:val="20"/>
      <w:szCs w:val="20"/>
    </w:rPr>
  </w:style>
  <w:style w:type="paragraph" w:styleId="Verzeichnis8">
    <w:name w:val="toc 8"/>
    <w:basedOn w:val="Standard"/>
    <w:next w:val="Standard"/>
    <w:autoRedefine/>
    <w:uiPriority w:val="39"/>
    <w:rsid w:val="00AE382E"/>
    <w:pPr>
      <w:spacing w:after="0" w:line="240" w:lineRule="auto"/>
      <w:ind w:left="1400"/>
      <w:jc w:val="both"/>
    </w:pPr>
    <w:rPr>
      <w:rFonts w:ascii="Arial" w:eastAsia="Times New Roman" w:hAnsi="Arial" w:cs="Times New Roman"/>
      <w:sz w:val="20"/>
      <w:szCs w:val="20"/>
    </w:rPr>
  </w:style>
  <w:style w:type="paragraph" w:styleId="Verzeichnis9">
    <w:name w:val="toc 9"/>
    <w:basedOn w:val="Standard"/>
    <w:next w:val="Standard"/>
    <w:autoRedefine/>
    <w:uiPriority w:val="39"/>
    <w:rsid w:val="00AE382E"/>
    <w:pPr>
      <w:spacing w:after="0" w:line="240" w:lineRule="auto"/>
      <w:ind w:left="1600"/>
      <w:jc w:val="both"/>
    </w:pPr>
    <w:rPr>
      <w:rFonts w:ascii="Arial" w:eastAsia="Times New Roman" w:hAnsi="Arial" w:cs="Times New Roman"/>
      <w:sz w:val="20"/>
      <w:szCs w:val="20"/>
    </w:rPr>
  </w:style>
  <w:style w:type="paragraph" w:customStyle="1" w:styleId="Verzeichnisabc">
    <w:name w:val="Verzeichnis a b c"/>
    <w:basedOn w:val="Standard"/>
    <w:autoRedefine/>
    <w:rsid w:val="00AE382E"/>
    <w:pPr>
      <w:tabs>
        <w:tab w:val="num" w:pos="700"/>
      </w:tabs>
      <w:spacing w:before="120" w:after="0" w:line="280" w:lineRule="atLeast"/>
      <w:ind w:left="680" w:hanging="340"/>
      <w:jc w:val="both"/>
    </w:pPr>
    <w:rPr>
      <w:rFonts w:ascii="Arial" w:eastAsia="MS Mincho" w:hAnsi="Arial" w:cs="Arial"/>
      <w:szCs w:val="24"/>
    </w:rPr>
  </w:style>
  <w:style w:type="paragraph" w:styleId="Textkrper2">
    <w:name w:val="Body Text 2"/>
    <w:basedOn w:val="Standard"/>
    <w:link w:val="Textkrper2Zchn"/>
    <w:rsid w:val="00AE382E"/>
    <w:pPr>
      <w:spacing w:after="0" w:line="240" w:lineRule="auto"/>
      <w:ind w:right="1757"/>
      <w:jc w:val="center"/>
    </w:pPr>
    <w:rPr>
      <w:rFonts w:ascii="Arial" w:eastAsia="Times New Roman" w:hAnsi="Arial" w:cs="Times New Roman"/>
      <w:sz w:val="28"/>
      <w:szCs w:val="20"/>
    </w:rPr>
  </w:style>
  <w:style w:type="character" w:customStyle="1" w:styleId="Textkrper2Zchn">
    <w:name w:val="Textkörper 2 Zchn"/>
    <w:basedOn w:val="Absatz-Standardschriftart"/>
    <w:link w:val="Textkrper2"/>
    <w:rsid w:val="00AE382E"/>
    <w:rPr>
      <w:rFonts w:ascii="Arial" w:eastAsia="Times New Roman" w:hAnsi="Arial" w:cs="Times New Roman"/>
      <w:sz w:val="28"/>
      <w:szCs w:val="20"/>
      <w:lang w:eastAsia="de-DE"/>
    </w:rPr>
  </w:style>
  <w:style w:type="paragraph" w:styleId="Index1">
    <w:name w:val="index 1"/>
    <w:basedOn w:val="Standard"/>
    <w:next w:val="Standard"/>
    <w:autoRedefine/>
    <w:semiHidden/>
    <w:unhideWhenUsed/>
    <w:rsid w:val="00AE382E"/>
    <w:pPr>
      <w:spacing w:after="0" w:line="240" w:lineRule="auto"/>
      <w:ind w:left="220" w:hanging="220"/>
    </w:pPr>
  </w:style>
  <w:style w:type="paragraph" w:styleId="Indexberschrift">
    <w:name w:val="index heading"/>
    <w:basedOn w:val="Standard"/>
    <w:next w:val="Index1"/>
    <w:semiHidden/>
    <w:rsid w:val="00AE382E"/>
    <w:pPr>
      <w:tabs>
        <w:tab w:val="num" w:pos="2160"/>
      </w:tabs>
      <w:spacing w:after="0" w:line="240" w:lineRule="auto"/>
      <w:ind w:left="2160" w:hanging="360"/>
    </w:pPr>
    <w:rPr>
      <w:rFonts w:ascii="Arial" w:eastAsia="Times New Roman" w:hAnsi="Arial" w:cs="Times New Roman"/>
      <w:szCs w:val="24"/>
    </w:rPr>
  </w:style>
  <w:style w:type="paragraph" w:customStyle="1" w:styleId="CM8">
    <w:name w:val="CM8"/>
    <w:basedOn w:val="Default"/>
    <w:next w:val="Default"/>
    <w:rsid w:val="00AE382E"/>
    <w:pPr>
      <w:spacing w:after="113"/>
    </w:pPr>
    <w:rPr>
      <w:rFonts w:cs="Times New Roman"/>
      <w:color w:val="auto"/>
    </w:rPr>
  </w:style>
  <w:style w:type="paragraph" w:customStyle="1" w:styleId="Default">
    <w:name w:val="Default"/>
    <w:rsid w:val="00AE382E"/>
    <w:pPr>
      <w:autoSpaceDE w:val="0"/>
      <w:autoSpaceDN w:val="0"/>
      <w:adjustRightInd w:val="0"/>
      <w:spacing w:after="0" w:line="240" w:lineRule="auto"/>
    </w:pPr>
    <w:rPr>
      <w:rFonts w:ascii="Arial" w:eastAsia="Times New Roman" w:hAnsi="Arial" w:cs="Arial"/>
      <w:color w:val="000000"/>
      <w:sz w:val="24"/>
      <w:szCs w:val="24"/>
      <w:lang w:val="en-US"/>
    </w:rPr>
  </w:style>
  <w:style w:type="paragraph" w:customStyle="1" w:styleId="StandardArial">
    <w:name w:val="Standard + Arial"/>
    <w:aliases w:val="Block"/>
    <w:basedOn w:val="Standard"/>
    <w:rsid w:val="00AE382E"/>
    <w:pPr>
      <w:autoSpaceDE w:val="0"/>
      <w:autoSpaceDN w:val="0"/>
      <w:adjustRightInd w:val="0"/>
      <w:spacing w:after="0" w:line="240" w:lineRule="auto"/>
      <w:jc w:val="both"/>
    </w:pPr>
    <w:rPr>
      <w:rFonts w:ascii="Arial" w:eastAsia="Times New Roman" w:hAnsi="Arial" w:cs="Arial"/>
      <w:sz w:val="24"/>
      <w:szCs w:val="24"/>
    </w:rPr>
  </w:style>
  <w:style w:type="paragraph" w:customStyle="1" w:styleId="Tabellelinks">
    <w:name w:val="Tabelle links"/>
    <w:basedOn w:val="Standard"/>
    <w:rsid w:val="00AE382E"/>
    <w:pPr>
      <w:widowControl w:val="0"/>
      <w:spacing w:after="0" w:line="240" w:lineRule="auto"/>
    </w:pPr>
    <w:rPr>
      <w:rFonts w:ascii="Tele-GroteskNor" w:eastAsia="Times New Roman" w:hAnsi="Tele-GroteskNor" w:cs="Times New Roman"/>
      <w:sz w:val="24"/>
      <w:szCs w:val="20"/>
    </w:rPr>
  </w:style>
  <w:style w:type="character" w:styleId="Kommentarzeichen">
    <w:name w:val="annotation reference"/>
    <w:semiHidden/>
    <w:rsid w:val="00AE382E"/>
    <w:rPr>
      <w:sz w:val="16"/>
      <w:szCs w:val="16"/>
    </w:rPr>
  </w:style>
  <w:style w:type="paragraph" w:styleId="Kommentartext">
    <w:name w:val="annotation text"/>
    <w:basedOn w:val="Standard"/>
    <w:link w:val="KommentartextZchn"/>
    <w:semiHidden/>
    <w:rsid w:val="00AE382E"/>
    <w:pPr>
      <w:spacing w:after="0" w:line="240" w:lineRule="auto"/>
      <w:jc w:val="both"/>
    </w:pPr>
    <w:rPr>
      <w:rFonts w:ascii="Arial" w:eastAsia="Times New Roman" w:hAnsi="Arial" w:cs="Times New Roman"/>
      <w:sz w:val="20"/>
      <w:szCs w:val="20"/>
    </w:rPr>
  </w:style>
  <w:style w:type="character" w:customStyle="1" w:styleId="KommentartextZchn">
    <w:name w:val="Kommentartext Zchn"/>
    <w:basedOn w:val="Absatz-Standardschriftart"/>
    <w:link w:val="Kommentartext"/>
    <w:semiHidden/>
    <w:rsid w:val="00AE382E"/>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semiHidden/>
    <w:rsid w:val="00AE382E"/>
    <w:rPr>
      <w:b/>
      <w:bCs/>
    </w:rPr>
  </w:style>
  <w:style w:type="character" w:customStyle="1" w:styleId="KommentarthemaZchn">
    <w:name w:val="Kommentarthema Zchn"/>
    <w:basedOn w:val="KommentartextZchn"/>
    <w:link w:val="Kommentarthema"/>
    <w:semiHidden/>
    <w:rsid w:val="00AE382E"/>
    <w:rPr>
      <w:rFonts w:ascii="Arial" w:eastAsia="Times New Roman" w:hAnsi="Arial" w:cs="Times New Roman"/>
      <w:b/>
      <w:bCs/>
      <w:sz w:val="20"/>
      <w:szCs w:val="20"/>
      <w:lang w:eastAsia="de-DE"/>
    </w:rPr>
  </w:style>
  <w:style w:type="paragraph" w:customStyle="1" w:styleId="xl22">
    <w:name w:val="xl22"/>
    <w:basedOn w:val="Standard"/>
    <w:rsid w:val="00AE382E"/>
    <w:pPr>
      <w:pBdr>
        <w:top w:val="single" w:sz="8" w:space="0" w:color="auto"/>
        <w:right w:val="single" w:sz="8" w:space="0" w:color="auto"/>
      </w:pBdr>
      <w:shd w:val="clear" w:color="auto" w:fill="FFFF99"/>
      <w:spacing w:before="100" w:beforeAutospacing="1" w:after="100" w:afterAutospacing="1" w:line="240" w:lineRule="auto"/>
      <w:jc w:val="center"/>
    </w:pPr>
    <w:rPr>
      <w:rFonts w:ascii="Arial" w:eastAsia="Arial Unicode MS" w:hAnsi="Arial" w:cs="Arial"/>
      <w:b/>
      <w:bCs/>
      <w:sz w:val="24"/>
      <w:szCs w:val="24"/>
      <w:lang w:val="en-GB"/>
    </w:rPr>
  </w:style>
  <w:style w:type="paragraph" w:customStyle="1" w:styleId="xl23">
    <w:name w:val="xl23"/>
    <w:basedOn w:val="Standard"/>
    <w:rsid w:val="00AE382E"/>
    <w:pPr>
      <w:pBdr>
        <w:bottom w:val="single" w:sz="4" w:space="0" w:color="auto"/>
        <w:right w:val="single" w:sz="8" w:space="0" w:color="auto"/>
      </w:pBdr>
      <w:shd w:val="clear" w:color="auto" w:fill="FFFF99"/>
      <w:spacing w:before="100" w:beforeAutospacing="1" w:after="100" w:afterAutospacing="1" w:line="240" w:lineRule="auto"/>
      <w:jc w:val="center"/>
    </w:pPr>
    <w:rPr>
      <w:rFonts w:ascii="Arial" w:eastAsia="Arial Unicode MS" w:hAnsi="Arial" w:cs="Arial"/>
      <w:b/>
      <w:bCs/>
      <w:sz w:val="24"/>
      <w:szCs w:val="24"/>
      <w:lang w:val="en-GB"/>
    </w:rPr>
  </w:style>
  <w:style w:type="paragraph" w:customStyle="1" w:styleId="xl24">
    <w:name w:val="xl24"/>
    <w:basedOn w:val="Standard"/>
    <w:rsid w:val="00AE382E"/>
    <w:pPr>
      <w:pBdr>
        <w:bottom w:val="single" w:sz="4" w:space="0" w:color="auto"/>
        <w:right w:val="single" w:sz="4" w:space="0" w:color="auto"/>
      </w:pBdr>
      <w:spacing w:before="100" w:beforeAutospacing="1" w:after="100" w:afterAutospacing="1" w:line="240" w:lineRule="auto"/>
      <w:jc w:val="both"/>
    </w:pPr>
    <w:rPr>
      <w:rFonts w:ascii="Arial" w:eastAsia="Arial Unicode MS" w:hAnsi="Arial" w:cs="Arial"/>
      <w:sz w:val="18"/>
      <w:szCs w:val="18"/>
      <w:lang w:val="en-GB"/>
    </w:rPr>
  </w:style>
  <w:style w:type="paragraph" w:customStyle="1" w:styleId="xl25">
    <w:name w:val="xl25"/>
    <w:basedOn w:val="Standard"/>
    <w:rsid w:val="00AE382E"/>
    <w:pPr>
      <w:pBdr>
        <w:bottom w:val="single" w:sz="4" w:space="0" w:color="auto"/>
        <w:right w:val="single" w:sz="8" w:space="0" w:color="auto"/>
      </w:pBdr>
      <w:spacing w:before="100" w:beforeAutospacing="1" w:after="100" w:afterAutospacing="1" w:line="240" w:lineRule="auto"/>
      <w:jc w:val="right"/>
    </w:pPr>
    <w:rPr>
      <w:rFonts w:ascii="Arial" w:eastAsia="Arial Unicode MS" w:hAnsi="Arial" w:cs="Arial"/>
      <w:color w:val="000000"/>
      <w:sz w:val="18"/>
      <w:szCs w:val="18"/>
      <w:lang w:val="en-GB"/>
    </w:rPr>
  </w:style>
  <w:style w:type="paragraph" w:customStyle="1" w:styleId="xl26">
    <w:name w:val="xl26"/>
    <w:basedOn w:val="Standard"/>
    <w:rsid w:val="00AE382E"/>
    <w:pPr>
      <w:pBdr>
        <w:bottom w:val="single" w:sz="4" w:space="0" w:color="auto"/>
        <w:right w:val="single" w:sz="4" w:space="0" w:color="auto"/>
      </w:pBdr>
      <w:spacing w:before="100" w:beforeAutospacing="1" w:after="100" w:afterAutospacing="1" w:line="240" w:lineRule="auto"/>
      <w:jc w:val="both"/>
    </w:pPr>
    <w:rPr>
      <w:rFonts w:ascii="Arial" w:eastAsia="Arial Unicode MS" w:hAnsi="Arial" w:cs="Arial"/>
      <w:sz w:val="18"/>
      <w:szCs w:val="18"/>
      <w:lang w:val="en-GB"/>
    </w:rPr>
  </w:style>
  <w:style w:type="paragraph" w:customStyle="1" w:styleId="xl27">
    <w:name w:val="xl27"/>
    <w:basedOn w:val="Standard"/>
    <w:rsid w:val="00AE382E"/>
    <w:pPr>
      <w:pBdr>
        <w:bottom w:val="single" w:sz="4" w:space="0" w:color="auto"/>
        <w:right w:val="single" w:sz="4" w:space="0" w:color="auto"/>
      </w:pBdr>
      <w:spacing w:before="100" w:beforeAutospacing="1" w:after="100" w:afterAutospacing="1" w:line="240" w:lineRule="auto"/>
      <w:jc w:val="both"/>
      <w:textAlignment w:val="top"/>
    </w:pPr>
    <w:rPr>
      <w:rFonts w:ascii="Arial" w:eastAsia="Arial Unicode MS" w:hAnsi="Arial" w:cs="Arial"/>
      <w:sz w:val="18"/>
      <w:szCs w:val="18"/>
      <w:lang w:val="en-GB"/>
    </w:rPr>
  </w:style>
  <w:style w:type="paragraph" w:customStyle="1" w:styleId="xl28">
    <w:name w:val="xl28"/>
    <w:basedOn w:val="Standard"/>
    <w:rsid w:val="00AE382E"/>
    <w:pPr>
      <w:pBdr>
        <w:bottom w:val="single" w:sz="8" w:space="0" w:color="auto"/>
        <w:right w:val="single" w:sz="4" w:space="0" w:color="auto"/>
      </w:pBdr>
      <w:spacing w:before="100" w:beforeAutospacing="1" w:after="100" w:afterAutospacing="1" w:line="240" w:lineRule="auto"/>
      <w:jc w:val="both"/>
    </w:pPr>
    <w:rPr>
      <w:rFonts w:ascii="Arial" w:eastAsia="Arial Unicode MS" w:hAnsi="Arial" w:cs="Arial"/>
      <w:sz w:val="18"/>
      <w:szCs w:val="18"/>
      <w:lang w:val="en-GB"/>
    </w:rPr>
  </w:style>
  <w:style w:type="paragraph" w:customStyle="1" w:styleId="xl29">
    <w:name w:val="xl29"/>
    <w:basedOn w:val="Standard"/>
    <w:rsid w:val="00AE382E"/>
    <w:pPr>
      <w:pBdr>
        <w:bottom w:val="single" w:sz="8" w:space="0" w:color="auto"/>
        <w:right w:val="single" w:sz="4" w:space="0" w:color="auto"/>
      </w:pBdr>
      <w:spacing w:before="100" w:beforeAutospacing="1" w:after="100" w:afterAutospacing="1" w:line="240" w:lineRule="auto"/>
      <w:jc w:val="both"/>
    </w:pPr>
    <w:rPr>
      <w:rFonts w:ascii="Arial" w:eastAsia="Arial Unicode MS" w:hAnsi="Arial" w:cs="Arial"/>
      <w:sz w:val="18"/>
      <w:szCs w:val="18"/>
      <w:lang w:val="en-GB"/>
    </w:rPr>
  </w:style>
  <w:style w:type="paragraph" w:customStyle="1" w:styleId="xl30">
    <w:name w:val="xl30"/>
    <w:basedOn w:val="Standard"/>
    <w:rsid w:val="00AE382E"/>
    <w:pPr>
      <w:pBdr>
        <w:bottom w:val="single" w:sz="8" w:space="0" w:color="auto"/>
        <w:right w:val="single" w:sz="8" w:space="0" w:color="auto"/>
      </w:pBdr>
      <w:spacing w:before="100" w:beforeAutospacing="1" w:after="100" w:afterAutospacing="1" w:line="240" w:lineRule="auto"/>
      <w:jc w:val="right"/>
    </w:pPr>
    <w:rPr>
      <w:rFonts w:ascii="Arial" w:eastAsia="Arial Unicode MS" w:hAnsi="Arial" w:cs="Arial"/>
      <w:color w:val="000000"/>
      <w:sz w:val="18"/>
      <w:szCs w:val="18"/>
      <w:lang w:val="en-GB"/>
    </w:rPr>
  </w:style>
  <w:style w:type="paragraph" w:customStyle="1" w:styleId="xl31">
    <w:name w:val="xl31"/>
    <w:basedOn w:val="Standard"/>
    <w:rsid w:val="00AE382E"/>
    <w:pPr>
      <w:pBdr>
        <w:top w:val="single" w:sz="4" w:space="0" w:color="auto"/>
        <w:left w:val="single" w:sz="8" w:space="0" w:color="auto"/>
        <w:right w:val="single" w:sz="4" w:space="0" w:color="auto"/>
      </w:pBdr>
      <w:spacing w:before="100" w:beforeAutospacing="1" w:after="100" w:afterAutospacing="1" w:line="240" w:lineRule="auto"/>
      <w:jc w:val="both"/>
      <w:textAlignment w:val="top"/>
    </w:pPr>
    <w:rPr>
      <w:rFonts w:ascii="Arial" w:eastAsia="Arial Unicode MS" w:hAnsi="Arial" w:cs="Arial"/>
      <w:sz w:val="18"/>
      <w:szCs w:val="18"/>
      <w:lang w:val="en-GB"/>
    </w:rPr>
  </w:style>
  <w:style w:type="paragraph" w:customStyle="1" w:styleId="xl32">
    <w:name w:val="xl32"/>
    <w:basedOn w:val="Standard"/>
    <w:rsid w:val="00AE382E"/>
    <w:pPr>
      <w:pBdr>
        <w:left w:val="single" w:sz="8" w:space="0" w:color="auto"/>
        <w:bottom w:val="single" w:sz="4" w:space="0" w:color="auto"/>
        <w:right w:val="single" w:sz="4" w:space="0" w:color="auto"/>
      </w:pBdr>
      <w:spacing w:before="100" w:beforeAutospacing="1" w:after="100" w:afterAutospacing="1" w:line="240" w:lineRule="auto"/>
      <w:jc w:val="both"/>
      <w:textAlignment w:val="top"/>
    </w:pPr>
    <w:rPr>
      <w:rFonts w:ascii="Arial" w:eastAsia="Arial Unicode MS" w:hAnsi="Arial" w:cs="Arial"/>
      <w:sz w:val="18"/>
      <w:szCs w:val="18"/>
      <w:lang w:val="en-GB"/>
    </w:rPr>
  </w:style>
  <w:style w:type="paragraph" w:customStyle="1" w:styleId="xl33">
    <w:name w:val="xl33"/>
    <w:basedOn w:val="Standard"/>
    <w:rsid w:val="00AE382E"/>
    <w:pPr>
      <w:pBdr>
        <w:left w:val="single" w:sz="8" w:space="0" w:color="auto"/>
        <w:bottom w:val="single" w:sz="8" w:space="0" w:color="000000"/>
        <w:right w:val="single" w:sz="4" w:space="0" w:color="auto"/>
      </w:pBdr>
      <w:spacing w:before="100" w:beforeAutospacing="1" w:after="100" w:afterAutospacing="1" w:line="240" w:lineRule="auto"/>
      <w:jc w:val="both"/>
      <w:textAlignment w:val="top"/>
    </w:pPr>
    <w:rPr>
      <w:rFonts w:ascii="Arial" w:eastAsia="Arial Unicode MS" w:hAnsi="Arial" w:cs="Arial"/>
      <w:sz w:val="18"/>
      <w:szCs w:val="18"/>
      <w:lang w:val="en-GB"/>
    </w:rPr>
  </w:style>
  <w:style w:type="paragraph" w:customStyle="1" w:styleId="xl34">
    <w:name w:val="xl34"/>
    <w:basedOn w:val="Standard"/>
    <w:rsid w:val="00AE382E"/>
    <w:pPr>
      <w:pBdr>
        <w:left w:val="single" w:sz="8" w:space="0" w:color="auto"/>
        <w:right w:val="single" w:sz="4" w:space="0" w:color="auto"/>
      </w:pBdr>
      <w:spacing w:before="100" w:beforeAutospacing="1" w:after="100" w:afterAutospacing="1" w:line="240" w:lineRule="auto"/>
      <w:jc w:val="both"/>
      <w:textAlignment w:val="top"/>
    </w:pPr>
    <w:rPr>
      <w:rFonts w:ascii="Arial" w:eastAsia="Arial Unicode MS" w:hAnsi="Arial" w:cs="Arial"/>
      <w:sz w:val="18"/>
      <w:szCs w:val="18"/>
      <w:lang w:val="en-GB"/>
    </w:rPr>
  </w:style>
  <w:style w:type="paragraph" w:styleId="Aufzhlungszeichen">
    <w:name w:val="List Bullet"/>
    <w:basedOn w:val="Standard"/>
    <w:rsid w:val="00AE382E"/>
    <w:pPr>
      <w:tabs>
        <w:tab w:val="num" w:pos="360"/>
      </w:tabs>
      <w:spacing w:after="0" w:line="240" w:lineRule="auto"/>
      <w:ind w:left="360" w:hanging="360"/>
    </w:pPr>
    <w:rPr>
      <w:rFonts w:ascii="Arial" w:eastAsia="Times New Roman" w:hAnsi="Arial" w:cs="Times New Roman"/>
      <w:sz w:val="20"/>
      <w:szCs w:val="24"/>
    </w:rPr>
  </w:style>
  <w:style w:type="paragraph" w:styleId="Textkrper3">
    <w:name w:val="Body Text 3"/>
    <w:basedOn w:val="Standard"/>
    <w:link w:val="Textkrper3Zchn"/>
    <w:rsid w:val="00AE382E"/>
    <w:pPr>
      <w:autoSpaceDE w:val="0"/>
      <w:autoSpaceDN w:val="0"/>
      <w:adjustRightInd w:val="0"/>
      <w:spacing w:after="0" w:line="240" w:lineRule="auto"/>
    </w:pPr>
    <w:rPr>
      <w:rFonts w:ascii="Arial" w:eastAsia="Times New Roman" w:hAnsi="Arial" w:cs="Arial"/>
      <w:sz w:val="20"/>
      <w:szCs w:val="16"/>
    </w:rPr>
  </w:style>
  <w:style w:type="character" w:customStyle="1" w:styleId="Textkrper3Zchn">
    <w:name w:val="Textkörper 3 Zchn"/>
    <w:basedOn w:val="Absatz-Standardschriftart"/>
    <w:link w:val="Textkrper3"/>
    <w:rsid w:val="00AE382E"/>
    <w:rPr>
      <w:rFonts w:ascii="Arial" w:eastAsia="Times New Roman" w:hAnsi="Arial" w:cs="Arial"/>
      <w:sz w:val="20"/>
      <w:szCs w:val="16"/>
      <w:lang w:eastAsia="de-DE"/>
    </w:rPr>
  </w:style>
  <w:style w:type="paragraph" w:styleId="Inhaltsverzeichnisberschrift">
    <w:name w:val="TOC Heading"/>
    <w:basedOn w:val="berschrift1"/>
    <w:next w:val="Standard"/>
    <w:uiPriority w:val="39"/>
    <w:unhideWhenUsed/>
    <w:qFormat/>
    <w:rsid w:val="00AE382E"/>
    <w:pPr>
      <w:keepLines/>
      <w:numPr>
        <w:numId w:val="0"/>
      </w:numPr>
      <w:spacing w:before="480" w:after="0" w:line="276" w:lineRule="auto"/>
      <w:outlineLvl w:val="9"/>
    </w:pPr>
    <w:rPr>
      <w:rFonts w:ascii="Cambria" w:hAnsi="Cambria"/>
      <w:bCs/>
      <w:color w:val="365F91"/>
      <w:szCs w:val="28"/>
    </w:rPr>
  </w:style>
  <w:style w:type="paragraph" w:customStyle="1" w:styleId="TabellenTextLeistung">
    <w:name w:val="TabellenTextLeistung"/>
    <w:basedOn w:val="Standard"/>
    <w:rsid w:val="00AE382E"/>
    <w:pPr>
      <w:keepNext/>
      <w:keepLines/>
      <w:widowControl w:val="0"/>
      <w:tabs>
        <w:tab w:val="right" w:pos="1814"/>
      </w:tabs>
      <w:spacing w:after="0" w:line="240" w:lineRule="auto"/>
    </w:pPr>
    <w:rPr>
      <w:rFonts w:ascii="Helvetica" w:eastAsia="Times New Roman" w:hAnsi="Helvetica" w:cs="Times New Roman"/>
      <w:sz w:val="20"/>
      <w:szCs w:val="20"/>
    </w:rPr>
  </w:style>
  <w:style w:type="paragraph" w:customStyle="1" w:styleId="Textkrper-Einzug21">
    <w:name w:val="Textkörper-Einzug 21"/>
    <w:basedOn w:val="Standard"/>
    <w:rsid w:val="00AE382E"/>
    <w:pPr>
      <w:spacing w:after="0" w:line="240" w:lineRule="auto"/>
      <w:ind w:left="993"/>
    </w:pPr>
    <w:rPr>
      <w:rFonts w:ascii="Arial" w:eastAsia="Times New Roman" w:hAnsi="Arial" w:cs="Times New Roman"/>
      <w:szCs w:val="20"/>
    </w:rPr>
  </w:style>
  <w:style w:type="paragraph" w:customStyle="1" w:styleId="Textkrper21">
    <w:name w:val="Textkörper 21"/>
    <w:basedOn w:val="Standard"/>
    <w:rsid w:val="00AE382E"/>
    <w:pPr>
      <w:widowControl w:val="0"/>
      <w:tabs>
        <w:tab w:val="left" w:pos="2552"/>
      </w:tabs>
      <w:spacing w:after="0" w:line="240" w:lineRule="auto"/>
      <w:ind w:left="993"/>
    </w:pPr>
    <w:rPr>
      <w:rFonts w:ascii="Arial" w:eastAsia="Times New Roman" w:hAnsi="Arial" w:cs="Times New Roman"/>
      <w:sz w:val="20"/>
      <w:szCs w:val="20"/>
    </w:rPr>
  </w:style>
  <w:style w:type="paragraph" w:customStyle="1" w:styleId="Textkrper31">
    <w:name w:val="Textkörper 31"/>
    <w:basedOn w:val="Standard"/>
    <w:rsid w:val="00AE382E"/>
    <w:pPr>
      <w:widowControl w:val="0"/>
      <w:spacing w:after="0" w:line="240" w:lineRule="auto"/>
    </w:pPr>
    <w:rPr>
      <w:rFonts w:ascii="Times New Roman" w:eastAsia="Times New Roman" w:hAnsi="Times New Roman" w:cs="Times New Roman"/>
      <w:b/>
      <w:sz w:val="24"/>
      <w:szCs w:val="20"/>
    </w:rPr>
  </w:style>
  <w:style w:type="paragraph" w:customStyle="1" w:styleId="SteinmetzAufzhlung1">
    <w:name w:val="Steinmetz Aufzählung 1"/>
    <w:basedOn w:val="Aufzhlungszeichen"/>
    <w:autoRedefine/>
    <w:rsid w:val="00AE382E"/>
    <w:pPr>
      <w:keepNext/>
      <w:tabs>
        <w:tab w:val="clear" w:pos="360"/>
        <w:tab w:val="left" w:pos="1985"/>
        <w:tab w:val="left" w:pos="2268"/>
        <w:tab w:val="num" w:pos="2347"/>
      </w:tabs>
      <w:spacing w:line="240" w:lineRule="exact"/>
      <w:ind w:left="2269" w:right="1412" w:hanging="284"/>
    </w:pPr>
    <w:rPr>
      <w:rFonts w:ascii="Arial (W1)" w:hAnsi="Arial (W1)"/>
      <w:sz w:val="22"/>
      <w:szCs w:val="20"/>
    </w:rPr>
  </w:style>
  <w:style w:type="paragraph" w:customStyle="1" w:styleId="Hauptextfett">
    <w:name w:val="Hauptext fett"/>
    <w:basedOn w:val="Standard"/>
    <w:next w:val="Standard"/>
    <w:rsid w:val="00AE382E"/>
    <w:pPr>
      <w:spacing w:before="160" w:after="40" w:line="240" w:lineRule="exact"/>
    </w:pPr>
    <w:rPr>
      <w:rFonts w:ascii="Arial" w:eastAsia="Times New Roman" w:hAnsi="Arial" w:cs="Times New Roman"/>
      <w:b/>
      <w:sz w:val="20"/>
      <w:szCs w:val="20"/>
    </w:rPr>
  </w:style>
  <w:style w:type="paragraph" w:styleId="StandardWeb">
    <w:name w:val="Normal (Web)"/>
    <w:basedOn w:val="Standard"/>
    <w:rsid w:val="00AE382E"/>
    <w:pPr>
      <w:spacing w:before="100" w:beforeAutospacing="1" w:after="100" w:afterAutospacing="1" w:line="240" w:lineRule="auto"/>
    </w:pPr>
    <w:rPr>
      <w:rFonts w:ascii="Times New Roman" w:eastAsia="Times New Roman" w:hAnsi="Times New Roman" w:cs="Times New Roman"/>
      <w:sz w:val="24"/>
      <w:szCs w:val="24"/>
    </w:rPr>
  </w:style>
  <w:style w:type="paragraph" w:styleId="Aufzhlungszeichen2">
    <w:name w:val="List Bullet 2"/>
    <w:basedOn w:val="Standard"/>
    <w:rsid w:val="00AE382E"/>
    <w:pPr>
      <w:numPr>
        <w:numId w:val="2"/>
      </w:numPr>
      <w:spacing w:after="0" w:line="240" w:lineRule="auto"/>
    </w:pPr>
    <w:rPr>
      <w:rFonts w:ascii="Arial" w:eastAsia="Times New Roman" w:hAnsi="Arial" w:cs="Times New Roman"/>
      <w:szCs w:val="20"/>
    </w:rPr>
  </w:style>
  <w:style w:type="character" w:customStyle="1" w:styleId="TitelZchn">
    <w:name w:val="Titel Zchn"/>
    <w:basedOn w:val="Absatz-Standardschriftart"/>
    <w:link w:val="Titel"/>
    <w:uiPriority w:val="10"/>
    <w:rsid w:val="00AE382E"/>
    <w:rPr>
      <w:rFonts w:ascii="BBFGKL+TimesNewRoman" w:eastAsia="Times New Roman" w:hAnsi="BBFGKL+TimesNewRoman" w:cs="Times New Roman"/>
      <w:sz w:val="24"/>
      <w:szCs w:val="24"/>
    </w:rPr>
  </w:style>
  <w:style w:type="paragraph" w:styleId="Untertitel">
    <w:name w:val="Subtitle"/>
    <w:basedOn w:val="Standard"/>
    <w:next w:val="Standard"/>
    <w:link w:val="UntertitelZchn"/>
    <w:uiPriority w:val="11"/>
    <w:qFormat/>
    <w:pPr>
      <w:spacing w:before="60" w:after="60" w:line="240" w:lineRule="auto"/>
    </w:pPr>
    <w:rPr>
      <w:rFonts w:ascii="Times" w:eastAsia="Times" w:hAnsi="Times" w:cs="Times"/>
      <w:sz w:val="24"/>
      <w:szCs w:val="24"/>
    </w:rPr>
  </w:style>
  <w:style w:type="character" w:customStyle="1" w:styleId="UntertitelZchn">
    <w:name w:val="Untertitel Zchn"/>
    <w:basedOn w:val="Absatz-Standardschriftart"/>
    <w:link w:val="Untertitel"/>
    <w:rsid w:val="00AE382E"/>
    <w:rPr>
      <w:rFonts w:ascii="BBFGKL+TimesNewRoman" w:eastAsia="Times New Roman" w:hAnsi="BBFGKL+TimesNewRoman" w:cs="Times New Roman"/>
      <w:sz w:val="24"/>
      <w:szCs w:val="24"/>
      <w:lang w:eastAsia="de-DE"/>
    </w:rPr>
  </w:style>
  <w:style w:type="paragraph" w:customStyle="1" w:styleId="Bullet1">
    <w:name w:val="Bullet 1"/>
    <w:basedOn w:val="Standard"/>
    <w:rsid w:val="00AE382E"/>
    <w:pPr>
      <w:numPr>
        <w:numId w:val="3"/>
      </w:numPr>
      <w:spacing w:after="0" w:line="240" w:lineRule="auto"/>
    </w:pPr>
    <w:rPr>
      <w:rFonts w:ascii="Arial" w:eastAsia="Times New Roman" w:hAnsi="Arial" w:cs="Times New Roman"/>
      <w:szCs w:val="20"/>
    </w:rPr>
  </w:style>
  <w:style w:type="paragraph" w:customStyle="1" w:styleId="LV-Langtext">
    <w:name w:val="LV-Langtext"/>
    <w:rsid w:val="00AE382E"/>
    <w:pPr>
      <w:numPr>
        <w:numId w:val="5"/>
      </w:numPr>
      <w:autoSpaceDE w:val="0"/>
      <w:autoSpaceDN w:val="0"/>
      <w:adjustRightInd w:val="0"/>
      <w:spacing w:after="0" w:line="240" w:lineRule="auto"/>
      <w:ind w:left="1417" w:right="2551" w:firstLine="0"/>
    </w:pPr>
    <w:rPr>
      <w:rFonts w:ascii="Arial" w:eastAsia="Times New Roman" w:hAnsi="Arial" w:cs="Arial"/>
      <w:sz w:val="20"/>
      <w:szCs w:val="20"/>
    </w:rPr>
  </w:style>
  <w:style w:type="paragraph" w:customStyle="1" w:styleId="FormatvorlageLinksVor5ptNach5ptZeilenabstandeinfach1">
    <w:name w:val="Formatvorlage Links Vor:  5 pt Nach:  5 pt Zeilenabstand:  einfach1"/>
    <w:basedOn w:val="Standard"/>
    <w:rsid w:val="00AE382E"/>
    <w:pPr>
      <w:tabs>
        <w:tab w:val="num" w:pos="360"/>
      </w:tabs>
      <w:spacing w:after="0" w:line="288" w:lineRule="auto"/>
      <w:ind w:left="360" w:hanging="360"/>
    </w:pPr>
    <w:rPr>
      <w:rFonts w:ascii="Arial" w:eastAsia="Times New Roman" w:hAnsi="Arial" w:cs="Times New Roman"/>
      <w:szCs w:val="24"/>
    </w:rPr>
  </w:style>
  <w:style w:type="paragraph" w:customStyle="1" w:styleId="Abbildung">
    <w:name w:val="Abbildung"/>
    <w:basedOn w:val="Standard"/>
    <w:next w:val="Standard"/>
    <w:rsid w:val="00AE382E"/>
    <w:pPr>
      <w:tabs>
        <w:tab w:val="left" w:pos="1247"/>
        <w:tab w:val="num" w:pos="1440"/>
      </w:tabs>
      <w:spacing w:before="120" w:after="0" w:line="288" w:lineRule="auto"/>
      <w:ind w:left="1134" w:hanging="1134"/>
    </w:pPr>
    <w:rPr>
      <w:rFonts w:ascii="Arial" w:eastAsia="Times New Roman" w:hAnsi="Arial" w:cs="Times New Roman"/>
      <w:sz w:val="18"/>
      <w:szCs w:val="24"/>
    </w:rPr>
  </w:style>
  <w:style w:type="paragraph" w:customStyle="1" w:styleId="Tabelle">
    <w:name w:val="Tabelle"/>
    <w:basedOn w:val="Abbildung"/>
    <w:next w:val="Standard"/>
    <w:rsid w:val="00AE382E"/>
    <w:pPr>
      <w:tabs>
        <w:tab w:val="clear" w:pos="1247"/>
        <w:tab w:val="clear" w:pos="1440"/>
        <w:tab w:val="left" w:pos="964"/>
      </w:tabs>
      <w:ind w:left="170" w:hanging="170"/>
    </w:pPr>
  </w:style>
  <w:style w:type="paragraph" w:styleId="HTMLVorformatiert">
    <w:name w:val="HTML Preformatted"/>
    <w:basedOn w:val="Standard"/>
    <w:link w:val="HTMLVorformatiertZchn"/>
    <w:rsid w:val="00AE3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VorformatiertZchn">
    <w:name w:val="HTML Vorformatiert Zchn"/>
    <w:basedOn w:val="Absatz-Standardschriftart"/>
    <w:link w:val="HTMLVorformatiert"/>
    <w:rsid w:val="00AE382E"/>
    <w:rPr>
      <w:rFonts w:ascii="Courier New" w:eastAsia="Times New Roman" w:hAnsi="Courier New" w:cs="Courier New"/>
      <w:sz w:val="20"/>
      <w:szCs w:val="20"/>
      <w:lang w:eastAsia="de-DE"/>
    </w:rPr>
  </w:style>
  <w:style w:type="character" w:customStyle="1" w:styleId="apple-style-span">
    <w:name w:val="apple-style-span"/>
    <w:basedOn w:val="Absatz-Standardschriftart"/>
    <w:rsid w:val="00AE382E"/>
    <w:rPr>
      <w:rFonts w:cs="Times New Roman"/>
    </w:rPr>
  </w:style>
  <w:style w:type="paragraph" w:styleId="NurText">
    <w:name w:val="Plain Text"/>
    <w:basedOn w:val="Standard"/>
    <w:link w:val="NurTextZchn"/>
    <w:uiPriority w:val="99"/>
    <w:unhideWhenUsed/>
    <w:rsid w:val="00AE382E"/>
    <w:pPr>
      <w:spacing w:after="0" w:line="240" w:lineRule="auto"/>
    </w:pPr>
    <w:rPr>
      <w:rFonts w:ascii="Consolas" w:hAnsi="Consolas" w:cs="Times New Roman"/>
      <w:sz w:val="21"/>
      <w:szCs w:val="21"/>
    </w:rPr>
  </w:style>
  <w:style w:type="character" w:customStyle="1" w:styleId="NurTextZchn">
    <w:name w:val="Nur Text Zchn"/>
    <w:basedOn w:val="Absatz-Standardschriftart"/>
    <w:link w:val="NurText"/>
    <w:uiPriority w:val="99"/>
    <w:rsid w:val="00AE382E"/>
    <w:rPr>
      <w:rFonts w:ascii="Consolas" w:eastAsia="Calibri" w:hAnsi="Consolas" w:cs="Times New Roman"/>
      <w:sz w:val="21"/>
      <w:szCs w:val="21"/>
    </w:rPr>
  </w:style>
  <w:style w:type="table" w:customStyle="1" w:styleId="TableGrid">
    <w:name w:val="TableGrid"/>
    <w:rsid w:val="00B56721"/>
    <w:pPr>
      <w:spacing w:after="0" w:line="240" w:lineRule="auto"/>
    </w:pPr>
    <w:rPr>
      <w:rFonts w:eastAsiaTheme="minorEastAsia"/>
    </w:rPr>
    <w:tblPr>
      <w:tblCellMar>
        <w:top w:w="0" w:type="dxa"/>
        <w:left w:w="0" w:type="dxa"/>
        <w:bottom w:w="0" w:type="dxa"/>
        <w:right w:w="0" w:type="dxa"/>
      </w:tblCellMar>
    </w:tblPr>
  </w:style>
  <w:style w:type="table" w:customStyle="1" w:styleId="Tabellenraster1">
    <w:name w:val="Tabellenraster1"/>
    <w:basedOn w:val="NormaleTabelle"/>
    <w:next w:val="Tabellenraster"/>
    <w:uiPriority w:val="59"/>
    <w:rsid w:val="00805A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Absatz-Standardschriftart"/>
    <w:uiPriority w:val="99"/>
    <w:semiHidden/>
    <w:unhideWhenUsed/>
    <w:rsid w:val="00187B22"/>
    <w:rPr>
      <w:color w:val="808080"/>
      <w:shd w:val="clear" w:color="auto" w:fill="E6E6E6"/>
    </w:rPr>
  </w:style>
  <w:style w:type="paragraph" w:styleId="Beschriftung">
    <w:name w:val="caption"/>
    <w:basedOn w:val="Standard"/>
    <w:next w:val="Standard"/>
    <w:uiPriority w:val="35"/>
    <w:unhideWhenUsed/>
    <w:qFormat/>
    <w:rsid w:val="006B65F9"/>
    <w:pPr>
      <w:spacing w:line="240" w:lineRule="auto"/>
    </w:pPr>
    <w:rPr>
      <w:i/>
      <w:iCs/>
      <w:color w:val="1F497D" w:themeColor="text2"/>
      <w:sz w:val="18"/>
      <w:szCs w:val="18"/>
    </w:rPr>
  </w:style>
  <w:style w:type="paragraph" w:styleId="berarbeitung">
    <w:name w:val="Revision"/>
    <w:hidden/>
    <w:uiPriority w:val="99"/>
    <w:semiHidden/>
    <w:rsid w:val="000516D5"/>
    <w:pPr>
      <w:spacing w:after="0" w:line="240" w:lineRule="auto"/>
    </w:pPr>
  </w:style>
  <w:style w:type="character" w:customStyle="1" w:styleId="NichtaufgelsteErwhnung2">
    <w:name w:val="Nicht aufgelöste Erwähnung2"/>
    <w:basedOn w:val="Absatz-Standardschriftart"/>
    <w:uiPriority w:val="99"/>
    <w:semiHidden/>
    <w:unhideWhenUsed/>
    <w:rsid w:val="005D621B"/>
    <w:rPr>
      <w:color w:val="605E5C"/>
      <w:shd w:val="clear" w:color="auto" w:fill="E1DFDD"/>
    </w:rPr>
  </w:style>
  <w:style w:type="paragraph" w:customStyle="1" w:styleId="Beschriftung1">
    <w:name w:val="Beschriftung1"/>
    <w:basedOn w:val="Standard"/>
    <w:next w:val="Standard"/>
    <w:rsid w:val="00DC3168"/>
    <w:pPr>
      <w:keepLines/>
      <w:widowControl w:val="0"/>
      <w:suppressAutoHyphens/>
      <w:spacing w:after="240" w:line="264" w:lineRule="auto"/>
      <w:jc w:val="center"/>
    </w:pPr>
    <w:rPr>
      <w:rFonts w:ascii="Times New Roman" w:eastAsia="Arial Unicode MS" w:hAnsi="Times New Roman" w:cs="Times New Roman"/>
      <w:bCs/>
      <w:color w:val="000000"/>
      <w:sz w:val="18"/>
      <w:szCs w:val="18"/>
    </w:rPr>
  </w:style>
  <w:style w:type="table" w:customStyle="1" w:styleId="8">
    <w:name w:val="8"/>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7">
    <w:name w:val="7"/>
    <w:basedOn w:val="TableNormal"/>
    <w:tblPr>
      <w:tblStyleRowBandSize w:val="1"/>
      <w:tblStyleColBandSize w:val="1"/>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tblPr>
      <w:tblStyleRowBandSize w:val="1"/>
      <w:tblStyleColBandSize w:val="1"/>
      <w:tblCellMar>
        <w:left w:w="70" w:type="dxa"/>
        <w:right w:w="70" w:type="dxa"/>
      </w:tblCellMar>
    </w:tblPr>
  </w:style>
  <w:style w:type="table" w:customStyle="1" w:styleId="4">
    <w:name w:val="4"/>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paragraph" w:styleId="KeinLeerraum">
    <w:name w:val="No Spacing"/>
    <w:uiPriority w:val="1"/>
    <w:qFormat/>
    <w:rsid w:val="000E5780"/>
    <w:pPr>
      <w:spacing w:after="0" w:line="240" w:lineRule="auto"/>
    </w:pPr>
    <w:rPr>
      <w:rFonts w:ascii="Arial" w:eastAsiaTheme="minorHAnsi" w:hAnsi="Arial" w:cstheme="minorBidi"/>
      <w:lang w:eastAsia="en-US"/>
    </w:rPr>
  </w:style>
  <w:style w:type="character" w:customStyle="1" w:styleId="ListenabsatzZchn">
    <w:name w:val="Listenabsatz Zchn"/>
    <w:aliases w:val="Nummerierung Zchn"/>
    <w:basedOn w:val="Absatz-Standardschriftart"/>
    <w:link w:val="Listenabsatz"/>
    <w:uiPriority w:val="1"/>
    <w:rsid w:val="00276CD5"/>
  </w:style>
  <w:style w:type="character" w:styleId="NichtaufgelsteErwhnung">
    <w:name w:val="Unresolved Mention"/>
    <w:basedOn w:val="Absatz-Standardschriftart"/>
    <w:uiPriority w:val="99"/>
    <w:semiHidden/>
    <w:unhideWhenUsed/>
    <w:rsid w:val="00F72B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274">
      <w:bodyDiv w:val="1"/>
      <w:marLeft w:val="0"/>
      <w:marRight w:val="0"/>
      <w:marTop w:val="0"/>
      <w:marBottom w:val="0"/>
      <w:divBdr>
        <w:top w:val="none" w:sz="0" w:space="0" w:color="auto"/>
        <w:left w:val="none" w:sz="0" w:space="0" w:color="auto"/>
        <w:bottom w:val="none" w:sz="0" w:space="0" w:color="auto"/>
        <w:right w:val="none" w:sz="0" w:space="0" w:color="auto"/>
      </w:divBdr>
    </w:div>
    <w:div w:id="1270967116">
      <w:bodyDiv w:val="1"/>
      <w:marLeft w:val="0"/>
      <w:marRight w:val="0"/>
      <w:marTop w:val="0"/>
      <w:marBottom w:val="0"/>
      <w:divBdr>
        <w:top w:val="none" w:sz="0" w:space="0" w:color="auto"/>
        <w:left w:val="none" w:sz="0" w:space="0" w:color="auto"/>
        <w:bottom w:val="none" w:sz="0" w:space="0" w:color="auto"/>
        <w:right w:val="none" w:sz="0" w:space="0" w:color="auto"/>
      </w:divBdr>
    </w:div>
    <w:div w:id="13178826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4LOTluOCNCRU+hnC9W3nf94m1A==">CgMxLjAaJwoBMBIiCiAIBCocCgtBQUFBOW9LdzBmdxAIGgtBQUFBOW9LdzBmdxoaCgExEhUKEwgEKg8KC0FBQUE5b0t3MGdBEAEaGgoBMhIVChMIBCoPCgtBQUFBOW9LdzBnQRACGicKATMSIgogCAQqHAoLQUFBQTlvS3cwZ2MQCBoLQUFBQTlvS3cwZ2MaJwoBNBIiCiAIBCocCgtBQUFBOW9LdzBnZxAIGgtBQUFBOW9LdzBnZxonCgE1EiIKIAgEKhwKC0FBQUE5b0t3MGdnEAgaC0FBQUE5b0t3MGhVGhoKATYSFQoTCAQqDwoLQUFBQTlvS3cwZ2sQARoaCgE3EhUKEwgEKg8KC0FBQUE5b0t3MGdrEAIaJwoBOBIiCiAIBCocCgtBQUFBOW9LdzBndxAIGgtBQUFBOW9LdzBndxonCgE5EiIKIAgEKhwKC0FBQUE5b0t3MGcwEAgaC0FBQUE5b0t3MGcwGigKAjEwEiIKIAgEKhwKC0FBQUE5b0t3MGc4EAgaC0FBQUE5b0t3MGc4GigKAjExEiIKIAgEKhwKC0FBQUE5b0t3MGc4EAgaC0FBQUE5b0t3MGgwGigKAjEyEiIKIAgEKhwKC0FBQUE5b0t3MGhFEAgaC0FBQUE5b0t3MGhFGigKAjEzEiIKIAgEKhwKC0FBQUE5b0t3MGhFEAgaC0FBQUE5b0t3MGg0GhsKAjE0EhUKEwgEKg8KC0FBQUE5b0t3MGhJEAEaKAoCMTUSIgogCAQqHAoLQUFBQTlvS3cwaEkQCBoLQUFBQTlvS3cwaUUaGwoCMTYSFQoTCAQqDwoLQUFBQTlvS3cwaEkQAhooCgIxNxIiCiAIBCocCgtBQUFBOW9LdzBpSRAIGgtBQUFBOW9LdzBpSRobCgIxOBIVChMIBCoPCgtBQUFBOW9LdzBoTRABGhsKAjE5EhUKEwgEKg8KC0FBQUE5b0t3MGhNEAIaGwoCMjASFQoTCAQqDwoLQUFBQTlvS3cwaFEQARobCgIyMRIVChMIBCoPCgtBQUFBOW9LdzBoURABGhsKAjIyEhUKEwgEKg8KC0FBQUE5b0t3MGhREAIaKAoCMjMSIgogCAQqHAoLQUFBQTlvS3cwaU0QCBoLQUFBQTlvS3cwaU0aKAoCMjQSIgogCAQqHAoLQUFBQTlvS3cwaVkQCBoLQUFBQTlvS3cwaVkaKAoCMjUSIgogCAQqHAoLQUFBQTlvS3cwaWMQCBoLQUFBQTlvS3cwaWMaKAoCMjYSIgogCAQqHAoLQUFBQTlvS3cwaWMQCBoLQUFBQTlvS3cwaWcaKAoCMjcSIgogCAQqHAoLQUFBQTlvS3cwaWsQCBoLQUFBQTlvS3cwaWsaKAoCMjgSIgogCAQqHAoLQUFBQTlvS3cwaXMQCBoLQUFBQTlvS3cwaXMaKAoCMjkSIgogCAQqHAoLQUFBQkFxdGgwdzgQCBoLQUFBQkFxdGgwdzgaKAoCMzASIgogCAQqHAoLQUFBQTlvS3cwaW8QCBoLQUFBQTlvS3cwaW8aKAoCMzESIgogCAQqHAoLQUFBQTlvS3cwaW8QCBoLQUFBQkFxdGgweEEaKAoCMzISIgogCAQqHAoLQUFBQTlvS3cwaXcQCBoLQUFBQTlvS3cwaXcaKAoCMzMSIgogCAQqHAoLQUFBQTlvS3cwaXcQCBoLQUFBQkFxdGgweEUaKAoCMzQSIgogCAQqHAoLQUFBQkFxdGgwdzQQCBoLQUFBQkFxdGgwdzQaKAoCMzUSIgogCAQqHAoLQUFBQkFxdGgweEkQCBoLQUFBQkFxdGgweEkaKAoCMzYSIgogCAQqHAoLQUFBQkFxdGgweE0QCBoLQUFBQkFxdGgweE0aKAoCMzcSIgogCAQqHAoLQUFBQkFxdGgweE0QCBoLQUFBQkFxdGgweFEaKAoCMzgSIgogCAQqHAoLQUFBQkFxdGgweDAQCBoLQUFBQkFxdGgweDAi0QIKC0FBQUE5b0t3MGdBEp0CCgtBQUFBOW9LdzBnQRILQUFBQTlvS3cwZ0EaDQoJdGV4dC9odG1sEgAiDgoKdGV4dC9wbGFpbhIAKhsiFTEwMDc5NjYwMTA3NzAyMjIzNDE4MSgAOAAwiOnUm70xOK3t2Ju9MUqCAQokYXBwbGljYXRpb24vdm5kLmdvb2dsZS1hcHBzLmRvY3MubWRzGlrC19rkAVQKUgo5CjNFaW5iaW5kdW5nIGluIGVpbmUgYmVzdGVoZW5kZSBLb2xsYWJvcmF0aW9uc2zDtnN1bmcQARgAEhMKDUtvbGxhYm9yYXRpb24QARgAGAFaDHFtYjZ3cnRxNmFjMnICIAB4AIIBFHN1Z2dlc3QueTVkeXl5bnRseDZomgEGCAAQABgAGIjp1Ju9MSCt7dibvTFCFHN1Z2dlc3QueTVkeXl5bnRseDZoIusBCgtBQUFCQXF0aDB4MBK7AQoLQUFBQkFxdGgweDASC0FBQUJBcXRoMHgwGhIKCXRleHQvaHRtbBIFV296dT8iEwoKdGV4dC9wbGFpbhIFV296dT8qGyIVMTA0MDY5MTczMTQxNDMzMDMxNTI5KAA4ADCW1vWcvTE4ltb1nL0xSiQKCnRleHQvcGxhaW4SFmRlciBBTiBhbHMgRmF0LUNsaWVudHNaDHFpcmpyZWF6ZXVod3ICIAB4AJoBBggAEAAYAKoBBxIFV296dT8Yltb1nL0xIJbW9Zy9MUIQa2l4Lmo5MmhlN3owODhuNCKdBQoLQUFBQTlvS3cwaUkS7QQKC0FBQUE5b0t3MGlJEgtBQUFBOW9LdzBpSRqnAQoJdGV4dC9odG1sEpkBRGllIEFuYmluZHVuZyBkZXIgVGVpbG5laG1lciBlcmZvbGd0IGkuZC5SLiBuaWNodCBtZWhyIMO8YmVyIGVpbiBrbGFzc2lzY2hlcyBIYXVzbmV0ei4gRGVyIFNlcnZpY2UgbXVzcyBzaWNoZXIgdm9tIMO2ZmZlbnRsaWNoZW4gSW50ZXJuZXQgdmVyZsO8Z2JhciBzZWluIqgBCgp0ZXh0L3BsYWluEpkBRGllIEFuYmluZHVuZyBkZXIgVGVpbG5laG1lciBlcmZvbGd0IGkuZC5SLiBuaWNodCBtZWhyIMO8YmVyIGVpbiBrbGFzc2lzY2hlcyBIYXVzbmV0ei4gRGVyIFNlcnZpY2UgbXVzcyBzaWNoZXIgdm9tIMO2ZmZlbnRsaWNoZW4gSW50ZXJuZXQgdmVyZsO8Z2JhciBzZWluKhsiFTEwNDA2OTE3MzE0MTQzMzAzMTUyOSgAOAAw1aW9nL0xONWlvZy9MUoUCgp0ZXh0L3BsYWluEgbDvHNzZW5aDGdqNnVkZXBpM29keXICIAB4AJoBBggAEAAYAKoBnAESmQFEaWUgQW5iaW5kdW5nIGRlciBUZWlsbmVobWVyIGVyZm9sZ3QgaS5kLlIuIG5pY2h0IG1laHIgw7xiZXIgZWluIGtsYXNzaXNjaGVzIEhhdXNuZXR6LiBEZXIgU2VydmljZSBtdXNzIHNpY2hlciB2b20gw7ZmZmVudGxpY2hlbiBJbnRlcm5ldCB2ZXJmw7xnYmFyIHNlaW4Y1aW9nL0xINWlvZy9MUIQa2l4Lmp3Yzg3OXpkbGk0cCKiBQoLQUFBQTlvS3cwaVkS8gQKC0FBQUE5b0t3MGlZEgtBQUFBOW9LdzBpWRp1Cgl0ZXh0L2h0bWwSaERhcyBtdXNzIMO8YmVyIGVpbiBCcm93c2VyLVBsdWdpbiBnZWzDtnN0IHdlcmRlbi4gRXMgZ2lidCBrZWluZSBkaXJla3RlbiBJbnRlZ3JhdGlvbnNtw7ZnbGljaGtlaXRlbiBtLkUuInYKCnRleHQvcGxhaW4SaERhcyBtdXNzIMO8YmVyIGVpbiBCcm93c2VyLVBsdWdpbiBnZWzDtnN0IHdlcmRlbi4gRXMgZ2lidCBrZWluZSBkaXJla3RlbiBJbnRlZ3JhdGlvbnNtw7ZnbGljaGtlaXRlbiBtLkUuKhsiFTEwNDA2OTE3MzE0MTQzMzAzMTUyOSgAOAAwi5/FnL0xOIufxZy9MUqxAQoKdGV4dC9wbGFpbhKiAUluIGRlbiBHb29nbGUgV29ya3NwYWNlIEFud2VuZHVuZ2VuIHNvbGxlbiBkaWUgU3RldWVydW5nc23DtmdsaWNoa2VpdGVuIGRlciBUZWxlZm9uaWUgRnVua3Rpb25lbiAoUnVmYW5uYWhtZSwgYXVmbGVnZW4sIG1ha2Vsbiwg4oCmKSBkaXJla3QgenVyIFZlcmbDvGd1bmcgc3RlaGVuLloMbTdmdGp4MWFqancycgIgAHgAmgEGCAAQABgAqgFqEmhEYXMgbXVzcyDDvGJlciBlaW4gQnJvd3Nlci1QbHVnaW4gZ2Vsw7ZzdCB3ZXJkZW4uIEVzIGdpYnQga2VpbmUgZGlyZWt0ZW4gSW50ZWdyYXRpb25zbcO2Z2xpY2hrZWl0ZW4gbS5FLhiLn8WcvTEgi5/FnL0xQhBraXgudGdwbnRrZGdsaW9iIoUDCgtBQUFBOW9LdzBmdxLVAgoLQUFBQTlvS3cwZncSC0FBQUE5b0t3MGZ3GkIKCXRleHQvaHRtbBI1YmVzc2VyOiBkZXIgTWVkaWVuZ3J1cHBlwqAgTk9aIE1lZGllbiB1bmQgbWg6biBNZWRpZW4iQwoKdGV4dC9wbGFpbhI1YmVzc2VyOiBkZXIgTWVkaWVuZ3J1cHBlwqAgTk9aIE1lZGllbiB1bmQgbWg6biBNZWRpZW4qGyIVMTAwNzk2NjAxMDc3MDIyMjM0MTgxKAA4ADCXrtKbvTE4l67Sm70xSi4KCnRleHQvcGxhaW4SIE5ldWVuIE9zbmFicsO8Y2tlciBaZWl0dW5nIChOT1opWgx6ZzhjYmpsMWNobDlyAiAAeACaAQYIABAAGACqATcSNWJlc3NlcjogZGVyIE1lZGllbmdydXBwZcKgIE5PWiBNZWRpZW4gdW5kIG1oOm4gTWVkaWVuGJeu0pu9MSCXrtKbvTFCEGtpeC54c2NoYXBzOWRkejAiqgIKC0FBQUE5b0t3MGlNEvoBCgtBQUFBOW9LdzBpTRILQUFBQTlvS3cwaU0aHQoJdGV4dC9odG1sEhBXb2bDvHIgZsO8aHJlbmQ/Ih4KCnRleHQvcGxhaW4SEFdvZsO8ciBmw7xocmVuZD8qGyIVMTA0MDY5MTczMTQxNDMzMDMxNTI5KAA4ADC4g8KcvTE4uIPCnL0xSkIKCnRleHQvcGxhaW4SNERlciBHb29nbGUgV29ya3NwYWNlIGlzdCBkYWJlaSBkYXMgZsO8aHJlbmRlIFN5c3RlbS5aDHBrbjM4c2FyMmZxd3ICIAB4AJoBBggAEAAYAKoBEhIQV29mw7xyIGbDvGhyZW5kPxi4g8KcvTEguIPCnL0xQhBraXguam9kdDgzbGVzc3VjIrsHCgtBQUFCQXF0aDB4SRKLBwoLQUFBQkFxdGgweEkSC0FBQUJBcXRoMHhJGv8BCgl0ZXh0L2h0bWwS8QFXZW5uIHdpciBkYXMgaGllciB3aXJrbGljaCBhdXNzY2hyZWliZW4sIGjDpHR0ZSBpY2ggZ2VybmUgbm9jaCBvcHRpb25hbCBlaW5lIGF1dG9tYXRpc2NoZSBSw7xja3J1ZmZ1bmt0aW9uOjxicj5EZXIgQW5ydWZlciBrYW5uIHBlciBTcHJhY2hiZWZlaGwgb2RlciBUYXN0ZW5kcnVjayBlaW5lbiBSw7xja3J1ZiBhbmZvcmRlcm4uIERlciBSw7xja3J1ZiBnZWh0IGluIGRpZSBPdXRib3VuZC1DYWxsIFF1ZXVlIGRlcyBBQ0RzIv0BCgp0ZXh0L3BsYWluEu4BV2VubiB3aXIgZGFzIGhpZXIgd2lya2xpY2ggYXVzc2NocmVpYmVuLCBow6R0dGUgaWNoIGdlcm5lIG5vY2ggb3B0aW9uYWwgZWluZSBhdXRvbWF0aXNjaGUgUsO8Y2tydWZmdW5rdGlvbjoKRGVyIEFucnVmZXIga2FubiBwZXIgU3ByYWNoYmVmZWhsIG9kZXIgVGFzdGVuZHJ1Y2sgZWluZW4gUsO8Y2tydWYgYW5mb3JkZXJuLiBEZXIgUsO8Y2tydWYgZ2VodCBpbiBkaWUgT3V0Ym91bmQtQ2FsbCBRdWV1ZSBkZXMgQUNEcyobIhUxMDQwNjkxNzMxNDE0MzMwMzE1MjkoADgAMPz16Jy9MTj89eicvTFKLQoKdGV4dC9wbGFpbhIfQ29udGFjdCBDZW50ZXIgRnVua3Rpb25lbiAoQUNEKVoMM2N0MGtrNGFwdGRpcgIgAHgAmgEGCAAQABgAqgH0ARLxAVdlbm4gd2lyIGRhcyBoaWVyIHdpcmtsaWNoIGF1c3NjaHJlaWJlbiwgaMOkdHRlIGljaCBnZXJuZSBub2NoIG9wdGlvbmFsIGVpbmUgYXV0b21hdGlzY2hlIFLDvGNrcnVmZnVua3Rpb246PGJyPkRlciBBbnJ1ZmVyIGthbm4gcGVyIFNwcmFjaGJlZmVobCBvZGVyIFRhc3RlbmRydWNrIGVpbmVuIFLDvGNrcnVmIGFuZm9yZGVybi4gRGVyIFLDvGNrcnVmIGdlaHQgaW4gZGllIE91dGJvdW5kLUNhbGwgUXVldWUgZGVzIEFDRHMY/PXonL0xIPz16Jy9MUIQa2l4Lm9qbHUzdWFxbzdsMCLIAwoLQUFBQkFxdGgweE0SmAMKC0FBQUJBcXRoMHhNEgtBQUFCQXF0aDB4TRoxCgl0ZXh0L2h0bWwSJEdvb2dsZSBUYWJlbGxlbiBzb2xsdGUgbcO2Z2xpY2ggc2VpbiIyCgp0ZXh0L3BsYWluEiRHb29nbGUgVGFiZWxsZW4gc29sbHRlIG3DtmdsaWNoIHNlaW4qGyIVMTA0MDY5MTczMTQxNDMzMDMxNTI5KAA4ADDyueucvTE4ppXsnL0xQowBCgtBQUFCQXF0aDB4URILQUFBQkFxdGgweE0aDwoJdGV4dC9odG1sEgJqYSIQCgp0ZXh0L3BsYWluEgJqYSobIhUxMDA3OTY2MDEwNzcwMjIyMzQxODEoADgAMJnn65y9MTiZ5+ucvTFaDGhkdHFneTk2OGk5b3ICIAB4AJoBBggAEAAYAKoBBBICamFKFQoKdGV4dC9wbGFpbhIHTVMgRXhjZVoMb3JqZ2J3ejVqNzM0cgIgAHgAmgEGCAAQABgAqgEmEiRHb29nbGUgVGFiZWxsZW4gc29sbHRlIG3DtmdsaWNoIHNlaW4Y8rnrnL0xIKaV7Jy9MUIQa2l4LjRqa2J2MTMxcHk0NSLYBAoLQUFBQTlvS3cwaWMSqAQKC0FBQUE5b0t3MGljEgtBQUFBOW9LdzBpYxo0Cgl0ZXh0L2h0bWwSJ2RpZSBEYXRlbiBzb2xsdGVuIG0uRS4gYXVzIE9rdGEga29tbWVuLiI1Cgp0ZXh0L3BsYWluEidkaWUgRGF0ZW4gc29sbHRlbiBtLkUuIGF1cyBPa3RhIGtvbW1lbi4qGyIVMTA0MDY5MTczMTQxNDMzMDMxNTI5KAA4ADCVvMecvTE4pczInL0xQooCCgtBQUFBOW9LdzBpZxILQUFBQTlvS3cwaWMaOQoJdGV4dC9odG1sEixrw7ZubnRlbiBhYmVyIMO8YmVyIGVpbmUgQVBJIGdlc2VuZGV0IHdlcmRlbiI6Cgp0ZXh0L3BsYWluEixrw7ZubnRlbiBhYmVyIMO8YmVyIGVpbmUgQVBJIGdlc2VuZGV0IHdlcmRlbiobIhUxMDQwNjkxNzMxNDE0MzMwMzE1MjkoADgAMKXMyJy9MTilzMicvTFaDGk2NGZiZGZ6cXJtcnICIAB4AJoBBggAEAAYAKoBLhIsa8O2bm50ZW4gYWJlciDDvGJlciBlaW5lIEFQSSBnZXNlbmRldCB3ZXJkZW5KHgoKdGV4dC9wbGFpbhIQR29vZ2xlIFdvcmtzcGFjZVoMdnQ4aGJzb2RzbHhncgIgAHgAmgEGCAAQABgAqgEpEidkaWUgRGF0ZW4gc29sbHRlbiBtLkUuIGF1cyBPa3RhIGtvbW1lbi4YlbzHnL0xIKXMyJy9MUIQa2l4LjFhOWttMGNpeTNwbCLOAwoLQUFBQTlvS3cwZ2MSngMKC0FBQUE5b0t3MGdjEgtBQUFBOW9LdzBnYxpYCgl0ZXh0L2h0bWwSS3fDpHJlIGVzIHNpbm52b2xsLCBlaW4gZHJpdHRlcyBMb3MgZsO8ciBkaWUgVm9pY2UtR2Viw7xocmVuIHp1IGZvcm11bGllcmVuPyJZCgp0ZXh0L3BsYWluEkt3w6RyZSBlcyBzaW5udm9sbCwgZWluIGRyaXR0ZXMgTG9zIGbDvHIgZGllIFZvaWNlLUdlYsO8aHJlbiB6dSBmb3JtdWxpZXJlbj8qGyIVMTAwNzk2NjAxMDc3MDIyMjM0MTgxKAA4ADDZ49ubvTE42ePbm70xSjUKCnRleHQvcGxhaW4SJ0RhcyBQcm9qZWt0IGdsaWVkZXJ0IHNpY2ggaW4gendlaSBMb3NlOloMcXBnZjB4NzZ4ZDZ1cgIgAHgAmgEGCAAQABgAqgFNEkt3w6RyZSBlcyBzaW5udm9sbCwgZWluIGRyaXR0ZXMgTG9zIGbDvHIgZGllIFZvaWNlLUdlYsO8aHJlbiB6dSBmb3JtdWxpZXJlbj8Y2ePbm70xINnj25u9MUIQa2l4LnVrNWF2dnA4MWVoNiK9BwoLQUFBQTlvS3cwaEUSjQcKC0FBQUE5b0t3MGhFEgtBQUFBOW9LdzBoRRodCgl0ZXh0L2h0bWwSEE9rdGEgdW5kIENocm9tZT8iHgoKdGV4dC9wbGFpbhIQT2t0YSB1bmQgQ2hyb21lPyobIhUxMDA3OTY2MDEwNzcwMjIyMzQxODEoADgAMLXF+5u9MTi8uLacvTFCgQUKC0FBQUE5b0t3MGg0EgtBQUFBOW9LdzBoRRq1AQoJdGV4dC9odG1sEqcBU29sbHRlbiB3aXIgYXVjaCBDaHJvbWVib29rcyBhbHMgQmVzb25kZXJoZWl0IGF1ZmbDvGhyZW4/IEVpbmUgTGF1ZmbDpGhpZ2tlaXQgYXVjaCBhdWYgQ2hyb21lYm9va3MgaW0gWnVzYW1tZW5zcGllbCBtaXQgT2t0YSB1bmQgR29vZ2xlIENocm9tZSBtdXNzIGdld8OkaHJsZWlzdGV0IHNlaW4itgEKCnRleHQvcGxhaW4SpwFTb2xsdGVuIHdpciBhdWNoIENocm9tZWJvb2tzIGFscyBCZXNvbmRlcmhlaXQgYXVmZsO8aHJlbj8gRWluZSBMYXVmZsOkaGlna2VpdCBhdWNoIGF1ZiBDaHJvbWVib29rcyBpbSBadXNhbW1lbnNwaWVsIG1pdCBPa3RhIHVuZCBHb29nbGUgQ2hyb21lIG11c3MgZ2V3w6RocmxlaXN0ZXQgc2VpbiobIhUxMDQwNjkxNzMxNDE0MzMwMzE1MjkoADgAMLy4tpy9MTi8uLacvTFaDHQ1YWZscjE4MTFxY3ICIAB4AJoBBggAEAAYAKoBqgESpwFTb2xsdGVuIHdpciBhdWNoIENocm9tZWJvb2tzIGFscyBCZXNvbmRlcmhlaXQgYXVmZsO8aHJlbj8gRWluZSBMYXVmZsOkaGlna2VpdCBhdWNoIGF1ZiBDaHJvbWVib29rcyBpbSBadXNhbW1lbnNwaWVsIG1pdCBPa3RhIHVuZCBHb29nbGUgQ2hyb21lIG11c3MgZ2V3w6RocmxlaXN0ZXQgc2VpbkoeCgp0ZXh0L3BsYWluEhBHb29nbGUtV29ya3NwYWNlWgxjbHZpc25tcGkxYndyAiAAeACaAQYIABAAGACqARISEE9rdGEgdW5kIENocm9tZT/CATAaLgobIhUxMDQwNjkxNzMxNDE0MzMwMzE1MjkoADgAEgjwn5GN8J+Puxi4mbKcvTEYtcX7m70xILy4tpy9MUIQa2l4LmhyMmN3dGN1emNncyLmEQoLQUFBQTlvS3cwZ2cStxEKC0FBQUE5b0t3MGdnEgtBQUFBOW9LdzBnZxqrAgoJdGV4dC9odG1sEp0CQDxhIGhyZWY9Im1haWx0bzpzb2VyZW4uZ29lZGRlQG5vei1kaWdpdGFsLmRlIiBkYXRhLXJhd0hyZWY9Im1haWx0bzpzb2VyZW4uZ29lZGRlQG5vei1kaWdpdGFsLmRlIiB0YXJnZXQ9Il9ibGFuayI+c29lcmVuLmdvZWRkZUBub3otZGlnaXRhbC5kZTwvYT4gOiBpc3QgZGFzIGRpZSBSZWNodGV2ZXJ3YWx0dW5nIG9kZXIgc3RyZW5nZ2Vub21tZW4gZGllIEJlbnV0emVyenVvcmRudW4genUgUm9sbGVuLCBkaWUgaW4gc29mZXJuIGltcGxpeml0IGF1Y2ggdmVyZsO8Z2JhciBzZWluIHNvbGx0ZW4uLi4/IrcBCgp0ZXh0L3BsYWluEqgBQHNvZXJlbi5nb2VkZGVAbm96LWRpZ2l0YWwuZGUgOiBpc3QgZGFzIGRpZSBSZWNodGV2ZXJ3YWx0dW5nIG9kZXIgc3RyZW5nZ2Vub21tZW4gZGllIEJlbnV0emVyenVvcmRudW4genUgUm9sbGVuLCBkaWUgaW4gc29mZXJuIGltcGxpeml0IGF1Y2ggdmVyZsO8Z2JhciBzZWluIHNvbGx0ZW4uLi4/KhsiFTEwMDc5NjYwMTA3NzAyMjIzNDE4MSgAOAAwpPTgm70xOP+foZy9MUKRCQoLQUFBQTlvS3cwaFUSC0FBQUE5b0t3MGdnGpADCgl0ZXh0L2h0bWwSggNKYSwgZGFzIHfDpHJlIHBlcmZla3QuIE1pbmRlc3RhbmZvcmRlcnVuZyBpc3QgbS5FLiBkYXMgU1NPIMO8YmVyIE9rdGEuIEFiZXIgaW0gSWRlYWxmYWxsIGVyZm9sZ3QgYWxsZXMgw7xiZXIgT2t0YS48YnI+PGJyPkRpZSBMw7ZzdW5nIHNvbGx0ZSBtLkUuIMO8YmVyIGVpbmUgZG9rdW1lbnRpZXJ0ZSBBUEkgdmVyZsO8Z2VuLCBkaWUgZXMgYXVjaCB6dWzDpHNzdCBVc2VyIHp1IHByb3Zpc2lvbmllcmVuLiBAPGEgaHJlZj0ibWFpbHRvOmJ1cmtoYXJkdC5yYWVkZWxAbm96LWRpZ2l0YWwuZGUiIGRhdGEtcmF3SHJlZj0ibWFpbHRvOmJ1cmtoYXJkdC5yYWVkZWxAbm96LWRpZ2l0YWwuZGUiIHRhcmdldD0iX2JsYW5rIj5idXJraGFyZHQucmFlZGVsQG5vei1kaWdpdGFsLmRlPC9hPiKQAgoKdGV4dC9wbGFpbhKBAkphLCBkYXMgd8OkcmUgcGVyZmVrdC4gTWluZGVzdGFuZm9yZGVydW5nIGlzdCBtLkUuIGRhcyBTU08gw7xiZXIgT2t0YS4gQWJlciBpbSBJZGVhbGZhbGwgZXJmb2xndCBhbGxlcyDDvGJlciBPa3RhLgoKRGllIEzDtnN1bmcgc29sbHRlIG0uRS4gw7xiZXIgZWluZSBkb2t1bWVudGllcnRlIEFQSSB2ZXJmw7xnZW4sIGRpZSBlcyBhdWNoIHp1bMOkc3N0IFVzZXIgenUgcHJvdmlzaW9uaWVyZW4uIEBidXJraGFyZHQucmFlZGVsQG5vei1kaWdpdGFsLmRlKhsiFTEwNDA2OTE3MzE0MTQzMzAzMTUyOSgAOAAwiqignL0xOP+foZy9MVoMMnRyeTE1dmUyaGZlcgIgAHgAmgEGCAAQABgAqgGFAxKCA0phLCBkYXMgd8OkcmUgcGVyZmVrdC4gTWluZGVzdGFuZm9yZGVydW5nIGlzdCBtLkUuIGRhcyBTU08gw7xiZXIgT2t0YS4gQWJlciBpbSBJZGVhbGZhbGwgZXJmb2xndCBhbGxlcyDDvGJlciBPa3RhLjxicj48YnI+RGllIEzDtnN1bmcgc29sbHRlIG0uRS4gw7xiZXIgZWluZSBkb2t1bWVudGllcnRlIEFQSSB2ZXJmw7xnZW4sIGRpZSBlcyBhdWNoIHp1bMOkc3N0IFVzZXIgenUgcHJvdmlzaW9uaWVyZW4uIEA8YSBocmVmPSJtYWlsdG86YnVya2hhcmR0LnJhZWRlbEBub3otZGlnaXRhbC5kZSIgZGF0YS1yYXdocmVmPSJtYWlsdG86YnVya2hhcmR0LnJhZWRlbEBub3otZGlnaXRhbC5kZSIgdGFyZ2V0PSJfYmxhbmsiPmJ1cmtoYXJkdC5yYWVkZWxAbm96LWRpZ2l0YWwuZGU8L2E+SpABCgp0ZXh0L3BsYWluEoEBRGllIFJlY2h0ZXZlcndhbHR1bmcgZXJmb2xndCDDvGJlciBPS1RBLCBkaWUgbmFjaCBNw7ZnbGljaGtlaXQgYXVjaCBmw7xyIGRhcyBVc2VyIE1hbmFnZW1lbnQgZGVyIENsb3VkLVBCWCB2ZXJ3ZW5kZXQgd2VyZGVuIHNvbGwuUARaDGI4NDR1M3NuYmlyNXICIAB4AJIBHQobIhUxMDQwNjkxNzMxNDE0MzMwMzE1MjkoADgAmgEGCAAQABgAqgGgAhKdAkA8YSBocmVmPSJtYWlsdG86c29lcmVuLmdvZWRkZUBub3otZGlnaXRhbC5kZSIgZGF0YS1yYXdocmVmPSJtYWlsdG86c29lcmVuLmdvZWRkZUBub3otZGlnaXRhbC5kZSIgdGFyZ2V0PSJfYmxhbmsiPnNvZXJlbi5nb2VkZGVAbm96LWRpZ2l0YWwuZGU8L2E+IDogaXN0IGRhcyBkaWUgUmVjaHRldmVyd2FsdHVuZyBvZGVyIHN0cmVuZ2dlbm9tbWVuIGRpZSBCZW51dHplcnp1b3JkbnVuIHp1IFJvbGxlbiwgZGllIGluIHNvZmVybiBpbXBsaXppdCBhdWNoIHZlcmbDvGdiYXIgc2VpbiBzb2xsdGVuLi4uPxik9OCbvTEg/5+hnL0xQg9raXgudjJ5OThqeHdzemUi+QQKC0FBQUE5b0t3MGhJEsUECgtBQUFBOW9LdzBoSRILQUFBQTlvS3cwaEkaDQoJdGV4dC9odG1sEgAiDgoKdGV4dC9wbGFpbhIAKhsiFTEwMDc5NjYwMTA3NzAyMjIzNDE4MSgAOAAwnY79m70xOOLruJy9MULGAgoLQUFBQTlvS3cwaUUSC0FBQUE5b0t3MGhJGk0KCXRleHQvaHRtbBJAU29sbHRlbiB3aXIgdmVyc3VjaGVuIGF1Y2ggbmFjaCB1bnRlbiBza2FsaWVyZW4genUga8O2bm5lbj8gLTEwJSJOCgp0ZXh0L3BsYWluEkBTb2xsdGVuIHdpciB2ZXJzdWNoZW4gYXVjaCBuYWNoIHVudGVuIHNrYWxpZXJlbiB6dSBrw7ZubmVuPyAtMTAlKhsiFTEwNDA2OTE3MzE0MTQzMzAzMTUyOSgAOAAw4uu4nL0xOOLruJy9MVoMNjN6enk4eGlucGp5cgIgAHgAmgEGCAAQABgAqgFCEkBTb2xsdGVuIHdpciB2ZXJzdWNoZW4gYXVjaCBuYWNoIHVudGVuIHNrYWxpZXJlbiB6dSBrw7ZubmVuPyAtMTAlSmIKJGFwcGxpY2F0aW9uL3ZuZC5nb29nbGUtYXBwcy5kb2NzLm1kcxo6wtfa5AE0CjIKFgoQTmFjaGxpemVuemllcnVuZxABGAASFgoQTmFjaGxpemVuc2llcnVuZxABGAAYAVoMNDBpYnN3cDBheWhhcgIgAHgAggEUc3VnZ2VzdC5mMGo1Nndya2R6ZmGaAQYIABAAGAAYnY79m70xIOLruJy9MUIUc3VnZ2VzdC5mMGo1Nndya2R6ZmEirQUKC0FBQUJBcXRoMHc0Ev0ECgtBQUFCQXF0aDB3NBILQUFBQkFxdGgwdzQazgEKCXRleHQvaHRtbBLAAUlzdCBkYXMgZ2dmLiBlaGVyIGVpbiBzZXBhcmF0ZXMgTG9zPyBAPGEgaHJlZj0ibWFpbHRvOmJ1cmtoYXJkdC5yYWVkZWxAbm96LWRpZ2l0YWwuZGUiIGRhdGEtcmF3SHJlZj0ibWFpbHRvOmJ1cmtoYXJkdC5yYWVkZWxAbm96LWRpZ2l0YWwuZGUiIHRhcmdldD0iX2JsYW5rIj5idXJraGFyZHQucmFlZGVsQG5vei1kaWdpdGFsLmRlPC9hPiJTCgp0ZXh0L3BsYWluEkVJc3QgZGFzIGdnZi4gZWhlciBlaW4gc2VwYXJhdGVzIExvcz8gQGJ1cmtoYXJkdC5yYWVkZWxAbm96LWRpZ2l0YWwuZGUqGyIVMTA0MDY5MTczMTQxNDMzMDMxNTI5KAA4ADD8it6cvTE4/IrenL0xSiwKCnRleHQvcGxhaW4SHkRFQ1QtTMO2c3VuZyBmw7xyIERydWNremVudHJlbloMZWxwb3pidDR1b3NxcgIgAHgAmgEGCAAQABgAqgHDARLAAUlzdCBkYXMgZ2dmLiBlaGVyIGVpbiBzZXBhcmF0ZXMgTG9zPyBAPGEgaHJlZj0ibWFpbHRvOmJ1cmtoYXJkdC5yYWVkZWxAbm96LWRpZ2l0YWwuZGUiIGRhdGEtcmF3aHJlZj0ibWFpbHRvOmJ1cmtoYXJkdC5yYWVkZWxAbm96LWRpZ2l0YWwuZGUiIHRhcmdldD0iX2JsYW5rIj5idXJraGFyZHQucmFlZGVsQG5vei1kaWdpdGFsLmRlPC9hPhj8it6cvTEg/IrenL0xQhBraXgucm1xem83aWN2bDh3Iv8DCgtBQUFCQXF0aDB3OBLPAwoLQUFBQkFxdGgwdzgSC0FBQUJBcXRoMHc4GkEKCXRleHQvaHRtbBI0QWx0ZSBQcm9ibGVtYXRpayBOb3RydWZudW1tZXJuIGJlaSBtb2JpbGVuIFRlbGVmb25lbiJCCgp0ZXh0L3BsYWluEjRBbHRlIFByb2JsZW1hdGlrIE5vdHJ1Zm51bW1lcm4gYmVpIG1vYmlsZW4gVGVsZWZvbmVuKhsiFTEwMDc5NjYwMTA3NzAyMjIzNDE4MSgAOAAwxtrenL0xOMba3py9MUqqAQoKdGV4dC9wbGFpbhKbAURpZSBOb3RydWZudW1tZXJuICh6LkIuIDExMCwgMTEyKSBzb2xsZW4gdW5hYmjDpG5naWcgdm9uIGRlbiBCZXJlY2h0aWd1bmdza2xhc3NlbiB2b24gYWxsZW4gQXBwYXJhdGVuIHNvd29obCBtaXQgTmV0emtlbm56YWhsIGFscyBhdWNoIG9obmUgZXJyZWljaGJhciBzZWluWgxwNTNoeHZpM3Z2em5yAiAAeACaAQYIABAAGACqATYSNEFsdGUgUHJvYmxlbWF0aWsgTm90cnVmbnVtbWVybiBiZWkgbW9iaWxlbiBUZWxlZm9uZW4YxtrenL0xIMba3py9MUIQa2l4LnNvNTNyMnV1bjFocSLLAQoLQUFBQTlvS3cwaXMSmwEKC0FBQUE5b0t3MGlzEgtBQUFBOW9LdzBpcxoOCgl0ZXh0L2h0bWwSAT8iDwoKdGV4dC9wbGFpbhIBPyobIhUxMDA3OTY2MDEwNzcwMjIyMzQxODEoADgAMNby15y9MTjW8tecvTFKEAoKdGV4dC9wbGFpbhICZXJaDDR5ajY5N2Mzc2VmeXICIAB4AJoBBggAEAAYAKoBAxIBPxjW8tecvTEg1vLXnL0xQhBraXguazFzb25hdTlyb2sxIvYFCgtBQUFBOW9LdzBpdxLGBQoLQUFBQTlvS3cwaXcSC0FBQUE5b0t3MGl3Go8BCgl0ZXh0L2h0bWwSgQFoaWVyIHNvbGx0ZW4gd2lyIG0uRS4gZWhlciBlaW5lIEtvbXBhdGliaWxpdMOkdCB6dSBkZW4gZWluZ2VzZXR6ZW4gSmFicmEgSGVhZHNldHMsIEFwcGxlIEFpcnBvZHM8YnI+c293aWUgQmx1ZXRvb3RoIHNpY2hlcnN0ZWxsZW4ijAEKCnRleHQvcGxhaW4SfmhpZXIgc29sbHRlbiB3aXIgbS5FLiBlaGVyIGVpbmUgS29tcGF0aWJpbGl0w6R0IHp1IGRlbiBlaW5nZXNldHplbiBKYWJyYSBIZWFkc2V0cywgQXBwbGUgQWlycG9kcwpzb3dpZSBCbHVldG9vdGggc2ljaGVyc3RlbGxlbiobIhUxMDQwNjkxNzMxNDE0MzMwMzE1MjkoADgAMMW225y9MTi1reicvTFCjAEKC0FBQUJBcXRoMHhFEgtBQUFBOW9LdzBpdxoPCgl0ZXh0L2h0bWwSAmphIhAKCnRleHQvcGxhaW4SAmphKhsiFTEwMDc5NjYwMTA3NzAyMjIzNDE4MSgAOAAwta3onL0xOLWt6Jy9MVoMbW12MXZkbjBxNWkzcgIgAHgAmgEGCAAQABgAqgEEEgJqYUoqCgp0ZXh0L3BsYWluEhxLb3Bmc3ByZWNoZ2Fybml0dXIgKEhlYWRzZXQpWgw3eWxoM3V4dXkwdWxyAiAAeACaAQYIABAAGACqAYQBEoEBaGllciBzb2xsdGVuIHdpciBtLkUuIGVoZXIgZWluZSBLb21wYXRpYmlsaXTDpHQgenUgZGVuIGVpbmdlc2V0emVuIEphYnJhIEhlYWRzZXRzLCBBcHBsZSBBaXJwb2RzPGJyPnNvd2llIEJsdWV0b290aCBzaWNoZXJzdGVsbGVuGMW225y9MSC1reicvTFCEGtpeC44ZDFvNzdyY280Z3cijgMKC0FBQUE5b0t3MGd3Et4CCgtBQUFBOW9LdzBndxILQUFBQTlvS3cwZ3caJgoJdGV4dC9odG1sEhlEYXMgaXN0IG5pY2h0IHZvcmdlZ2ViZW4hIicKCnRleHQvcGxhaW4SGURhcyBpc3QgbmljaHQgdm9yZ2VnZWJlbiEqGyIVMTAwNzk2NjAxMDc3MDIyMjM0MTgxKAA4ADCLl+ebvTE4i5fnm70xSooBCgp0ZXh0L3BsYWluEnxFcyBzaW5kIFNJUC1UcnVua3MgZGVyIFByb3ZpZGVyIFZvZGFmb25lIHVuZCBFV0UtVGVsIGF1Zmdlc2NoYWx0ZXQsIGRpZSBhdWNoIHdlaXRlcmhpbiBhbHMgUHJvdmlkZXIgdmVyd2VuZGV0IHdlcmRlbiBzb2xsZW4uWgx2N2Rpd2syMjM1dGVyAiAAeACaAQYIABAAGACqARsSGURhcyBpc3QgbmljaHQgdm9yZ2VnZWJlbiEYi5fnm70xIIuX55u9MUIQa2l4Lmk1ejlibjg4dnF4byLVBAoLQUFBQTlvS3cwZzgSpQQKC0FBQUE5b0t3MGc4EgtBQUFBOW9LdzBnOBoyCgl0ZXh0L2h0bWwSJUlzdCBkYXMgU2NvcGUgaW4gZGllc2VtIFByb2pla3Q/Pz8/Pz8iMwoKdGV4dC9wbGFpbhIlSXN0IGRhcyBTY29wZSBpbiBkaWVzZW0gUHJvamVrdD8/Pz8/PyobIhUxMDA3OTY2MDEwNzcwMjIyMzQxODEoADgAMIaS95u9MTi20KycvTFCxQEKC0FBQUE5b0t3MGgwEgtBQUFBOW9LdzBnOBoiCgl0ZXh0L2h0bWwSFVdhcyBpc3QgZGVyIFVzZS1DYXNlPyIjCgp0ZXh0L3BsYWluEhVXYXMgaXN0IGRlciBVc2UtQ2FzZT8qGyIVMTA0MDY5MTczMTQxNDMzMDMxNTI5KAA4ADC20KycvTE4ttCsnL0xWgwyZDhubXlpOTNtYWhyAiAAeACaAQYIABAAGACqARcSFVdhcyBpc3QgZGVyIFVzZS1DYXNlP0pmCgp0ZXh0L3BsYWluElhEYXMgQ29udGFjdCBDZW50ZXIgaXN0IG1pdCAxNTAgZ2xlaWNoemVpdGlnZW4gU0lQLUthbsOkbGVuIMO8YmVyIGVpbmVuIFRydW5rIGFuenViaW5kZW4uWgx0OTdtODJoZDVicmVyAiAAeACaAQYIABAAGACqAScSJUlzdCBkYXMgU2NvcGUgaW4gZGllc2VtIFByb2pla3Q/Pz8/Pz8YhpL3m70xILbQrJy9MUIQa2l4Ljdkem5qd21zM3YzNyL4BAoLQUFBQTlvS3cwaWsSyAQKC0FBQUE5b0t3MGlrEgtBQUFBOW9LdzBpaxrEAQoJdGV4dC9odG1sErYBQDxhIGhyZWY9Im1haWx0bzpidXJraGFyZHQucmFlZGVsQG5vei1kaWdpdGFsLmRlIiBkYXRhLXJhd0hyZWY9Im1haWx0bzpidXJraGFyZHQucmFlZGVsQG5vei1kaWdpdGFsLmRlIiB0YXJnZXQ9Il9ibGFuayI+YnVya2hhcmR0LnJhZWRlbEBub3otZGlnaXRhbC5kZTwvYT4gYnJhdWNoZW4gd2lyIGRhcyB3aXJrbGljaD8iSQoKdGV4dC9wbGFpbhI7QGJ1cmtoYXJkdC5yYWVkZWxAbm96LWRpZ2l0YWwuZGUgYnJhdWNoZW4gd2lyIGRhcyB3aXJrbGljaD8qGyIVMTA0MDY5MTczMTQxNDMzMDMxNTI5KAA4ADCbks2cvTE4m5LNnL0xShUKCnRleHQvcGxhaW4SB1NlYXRpbmdaDHduc3A4aHc2NXcyYnICIAB4AJoBBggAEAAYAKoBuQEStgFAPGEgaHJlZj0ibWFpbHRvOmJ1cmtoYXJkdC5yYWVkZWxAbm96LWRpZ2l0YWwuZGUiIGRhdGEtcmF3aHJlZj0ibWFpbHRvOmJ1cmtoYXJkdC5yYWVkZWxAbm96LWRpZ2l0YWwuZGUiIHRhcmdldD0iX2JsYW5rIj5idXJraGFyZHQucmFlZGVsQG5vei1kaWdpdGFsLmRlPC9hPiBicmF1Y2hlbiB3aXIgZGFzIHdpcmtsaWNoPxibks2cvTEgm5LNnL0xQhBraXguZzZvdTJxNjN5NHF1IqQCCgtBQUFBOW9LdzBnaxLwAQoLQUFBQTlvS3cwZ2sSC0FBQUE5b0t3MGdrGg0KCXRleHQvaHRtbBIAIg4KCnRleHQvcGxhaW4SACobIhUxMDA3OTY2MDEwNzcwMjIyMzQxODEoADgAMN/T4pu9MTit2+KbvTFKVgokYXBwbGljYXRpb24vdm5kLmdvb2dsZS1hcHBzLmRvY3MubWRzGi7C19rkASgKJgoQCgp6dXp1d2Vpc2VuEAEYABIQCgpadXp1d2Vpc2VuEAEYABgBWgxveTZ4dWZmaGNxY29yAiAAeACCARRzdWdnZXN0Ljcya3MwNzI3ZmFrZ5oBBggAEAAYABjf0+KbvTEgrdvim70xQhRzdWdnZXN0Ljcya3MwNzI3ZmFrZyKSAgoLQUFBQTlvS3cwaE0S3gEKC0FBQUE5b0t3MGhNEgtBQUFBOW9LdzBoTRoNCgl0ZXh0L2h0bWwSACIOCgp0ZXh0L3BsYWluEgAqGyIVMTAwNzk2NjAxMDc3MDIyMjM0MTgxKAA4ADDd/P+bvTE4yISAnL0xSkQKJGFwcGxpY2F0aW9uL3ZuZC5nb29nbGUtYXBwcy5kb2NzLm1kcxocwtfa5AEWChQKBwoBVxABGAASBwoBdxABGAAYAVoMb2x5Nm5uaWNkb2dscgIgAHgAggEUc3VnZ2VzdC5vdnZuZW9lZ3U4aDSaAQYIABAAGAAY3fz/m70xIMiEgJy9MUIUc3VnZ2VzdC5vdnZuZW9lZ3U4aDQisgUKC0FBQUE5b0t3MGlvEoMFCgtBQUFBOW9LdzBpbxILQUFBQTlvS3cwaW8afgoJdGV4dC9odG1sEnFXaXJrbGljaD8gU29sbHRlbiBzaWUgbmljaHQgZWlnZW50bGljaCBXLUxhbiB1bnRlcnN0w7x0emVuPzxicj5VbmQgd2VubiBzY2hvbiBFdGhlcm5ldCBkYW5uIGphIGF1ZiBqZWRlbiBGYWxsIFBPRSJ8Cgp0ZXh0L3BsYWluEm5XaXJrbGljaD8gU29sbHRlbiBzaWUgbmljaHQgZWlnZW50bGljaCBXLUxhbiB1bnRlcnN0w7x0emVuPwpVbmQgd2VubiBzY2hvbiBFdGhlcm5ldCBkYW5uIGphIGF1ZiBqZWRlbiBGYWxsIFBPRSobIhUxMDQwNjkxNzMxNDE0MzMwMzE1MjkoADgAMNXR05y9MTjW3eScvTFCjAEKC0FBQUJBcXRoMHhBEgtBQUFBOW9LdzBpbxoPCgl0ZXh0L2h0bWwSAmphIhAKCnRleHQvcGxhaW4SAmphKhsiFTEwMDc5NjYwMTA3NzAyMjIzNDE4MSgAOAAw1t3knL0xONbd5Jy9MVoMN2RyOW53ODhybTIzcgIgAHgAmgEGCAAQABgAqgEEEgJqYUocCgp0ZXh0L3BsYWluEg5FdGhlcm5ldCBNaW5pLVoMcnB5ZGgyMmw4dXZlcgIgAHgAmgEGCAAQABgAqgFzEnFXaXJrbGljaD8gU29sbHRlbiBzaWUgbmljaHQgZWlnZW50bGljaCBXLUxhbiB1bnRlcnN0w7x0emVuPzxicj5VbmQgd2VubiBzY2hvbiBFdGhlcm5ldCBkYW5uIGphIGF1ZiBqZWRlbiBGYWxsIFBPRRjV0dOcvTEg1t3knL0xQg9raXguamlvMWVmcDhjdDgikgIKC0FBQUE5b0t3MGhREt4BCgtBQUFBOW9LdzBoURILQUFBQTlvS3cwaFEaDQoJdGV4dC9odG1sEgAiDgoKdGV4dC9wbGFpbhIAKhsiFTEwMDc5NjYwMTA3NzAyMjIzNDE4MSgAOAAw2rqAnL0xOMjAgJy9MUpECiRhcHBsaWNhdGlvbi92bmQuZ29vZ2xlLWFwcHMuZG9jcy5tZHMaHMLX2uQBFgoUCgcKAVcQARgAEgcKAUIQARgAGAFaDHYxZGk4dTZ1Zjk0d3ICIAB4AIIBFHN1Z2dlc3QuNGhucDR5ODE0OW84mgEGCAAQABgAGNq6gJy9MSDIwICcvTFCFHN1Z2dlc3QuNGhucDR5ODE0OW84IpwFCgtBQUFBOW9LdzBnMBLsBAoLQUFBQTlvS3cwZzASC0FBQUE5b0t3MGcwGlwKCXRleHQvaHRtbBJPU29sbHRlbiB3aXIgaGllciBmb3JtdWxpZXJlbiwgZGFzcyBhcy1hLVNlcnZpY2UgQmV0cmllYnNtb2RlbGxlIGdlZm9yZGVydCBzaW5kPyJdCgp0ZXh0L3BsYWluEk9Tb2xsdGVuIHdpciBoaWVyIGZvcm11bGllcmVuLCBkYXNzIGFzLWEtU2VydmljZSBCZXRyaWVic21vZGVsbGUgZ2Vmb3JkZXJ0IHNpbmQ/KhsiFTEwMDc5NjYwMTA3NzAyMjIzNDE4MSgAOAAwkd/qm70xOJHf6pu9MUr2AQoKdGV4dC9wbGFpbhLnAURlciBBTiBiZXRyZWlidCBkZW4gYW5nZWZyYWd0ZW4gU0JDIGFscyBNYW5hZ2VkIFNlcnZpY2UuIERlciB6ZW50cmFsZSBTQ0IgaXN0IGhvY2h2ZXJmw7xnYmFyIGFscyBDbHVzdGVyIGF1c3p1bGVnZW4uIERlciBBTiBiZXNjaHJlaWJ0IHNlaW4gQmV0cmllYnNrb256ZXB0IGluIEJlenVnIGF1ZiBIb3N0aW5nLCBSZWR1bmRhbnplbiBtaXQgQmV6dWcgYXVmIFJaIHVuZCBJbnRlcm5ldGFuYmluZHVuZ2VuLloMbzF0Ymg1ZWdzbnQ1cgIgAHgAmgEGCAAQABgAqgFREk9Tb2xsdGVuIHdpciBoaWVyIGZvcm11bGllcmVuLCBkYXNzIGFzLWEtU2VydmljZSBCZXRyaWVic21vZGVsbGUgZ2Vmb3JkZXJ0IHNpbmQ/GJHf6pu9MSCR3+qbvTFCEGtpeC5ucXc5MDVoNzVmaHg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loLjIwNmlwemEyCWguNGs2NjhuMzIJaC4yemJnaXV3MgloLjFlZ3F0MnAyCWguM3lnZWJxaTIJaC4yZGxvbHliMghoLnNxeXc2NDIJaC4zY3FtZXR4MgloLjFydndwMXEyCWguNGJ2azdwajIJaC4ycjB1aHhjMgloLjE2NjRzNTUyCWguM3E1c2FzeTIJaC4yNWIybDByMghoLmtnY3Y4azIJaC4zNGcwZHdkMgloLjFqbGFvNDYyCWguNDNreTZyejIJaC4yaXE4Z3pzMghoLnh2aXI3bDIJaC4zaHY2OXZlMgloLjF4MGdrMzcyCWguNGgwNDJyMDIJaC4ydzVlY3l0MgloLjFiYW9uNm0yCWguM3ZhYzV1ZjIJaC4yYWZtZzI4MghoLnBrd3FhMTIJaC4zOWtrOHh1MgloLjFvcHVqNW4yCWguNDhwaTF0ZzIJaC4ybnVzYzE5MgloLjEzMDJtOTIyCWguM216cTR3djIJaC4yMjUwZjRvMghoLmhhYXBjaDIJaC4zMTl5ODBhMgloLjFnZjhpODMyCWguNDBldzB2dzIJaC4yZms2YjNwMghoLnVwZ2xiaTIJaC4zZXA0M3piMgloLjF0dWVlNzQyCWguNGR1MXd1eDIJaC4yc3pjNzJxMgloLjE4NG1oYWoyCWguM3M0OXp5YzIJaC4yNzlrYTY1MghoLm1ldWtkeTIJaC4zNmVpMzFyMgloLjFsanNkOWsyCWguNDVqZnZ4ZDIJaC4ya29xNjU2MghoLnp1MGdjejIJaC4zanRuejBzMgloLjF5eXk5OGwyCWguNGl5bHJ3ZTIJaC4yeTN3MjQ3MgloLjFkOTZjYzAyCWguM3g4dHV6dDIJaC4yY2U0NTdtMghoLnJqZWZmZjIJaC4zYmoxeTM4MgloLjFxb2M4YjEyCWguNGFuenF5dTIJaC4ycHRhMTZuMgloLjE0eWtiZWcyCWguM295N3UyOTIJaC4yNDNpNGEyMghoLmo4c2VodjIJaC4zMzhmeDVvMgloLjFpZHE3ZGgyCWguNDJkZHExYTgAaigKFHN1Z2dlc3QueTVkeXl5bnRseDZoEhBCdXJraGFyZHQgUsOkZGVsaigKFHN1Z2dlc3QuZjBqNTZ3cmtkemZhEhBCdXJraGFyZHQgUsOkZGVsaigKFHN1Z2dlc3QuNzJrczA3MjdmYWtnEhBCdXJraGFyZHQgUsOkZGVsaigKFHN1Z2dlc3Qub3Z2bmVvZWd1OGg0EhBCdXJraGFyZHQgUsOkZGVsaigKFHN1Z2dlc3QuNGhucDR5ODE0OW84EhBCdXJraGFyZHQgUsOkZGVsciExZDlkSXgzdWZxZ1dsYnhnaENLS2VHUlp3RFEzWElqOG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kument" ma:contentTypeID="0x0101007E271A422D32094FB039233CCD1641D4" ma:contentTypeVersion="10" ma:contentTypeDescription="Ein neues Dokument erstellen." ma:contentTypeScope="" ma:versionID="a477b52c0280449e2e62f1e8e3ecabb3">
  <xsd:schema xmlns:xsd="http://www.w3.org/2001/XMLSchema" xmlns:xs="http://www.w3.org/2001/XMLSchema" xmlns:p="http://schemas.microsoft.com/office/2006/metadata/properties" xmlns:ns2="7bc66c8f-3de4-4bc0-a10f-3a11d68240ec" xmlns:ns3="d39e968c-890f-4d87-a995-fc6a503c580e" targetNamespace="http://schemas.microsoft.com/office/2006/metadata/properties" ma:root="true" ma:fieldsID="f2049e9973e5e90d243983d9815c5a65" ns2:_="" ns3:_="">
    <xsd:import namespace="7bc66c8f-3de4-4bc0-a10f-3a11d68240ec"/>
    <xsd:import namespace="d39e968c-890f-4d87-a995-fc6a503c580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c66c8f-3de4-4bc0-a10f-3a11d68240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d370512-5417-468d-b226-7cf6ffc06a0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9e968c-890f-4d87-a995-fc6a503c580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90ef20-eff1-4cdd-9d4e-a5bb68f02a5c}" ma:internalName="TaxCatchAll" ma:showField="CatchAllData" ma:web="d39e968c-890f-4d87-a995-fc6a503c58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bc66c8f-3de4-4bc0-a10f-3a11d68240ec">
      <Terms xmlns="http://schemas.microsoft.com/office/infopath/2007/PartnerControls"/>
    </lcf76f155ced4ddcb4097134ff3c332f>
    <TaxCatchAll xmlns="d39e968c-890f-4d87-a995-fc6a503c580e"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6204999-9051-4C36-A8C0-2B57EE2DD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c66c8f-3de4-4bc0-a10f-3a11d68240ec"/>
    <ds:schemaRef ds:uri="d39e968c-890f-4d87-a995-fc6a503c58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4AEAED-9BE9-43DB-B3D1-DF9DE0541AAB}">
  <ds:schemaRefs>
    <ds:schemaRef ds:uri="http://schemas.microsoft.com/sharepoint/v3/contenttype/forms"/>
  </ds:schemaRefs>
</ds:datastoreItem>
</file>

<file path=customXml/itemProps4.xml><?xml version="1.0" encoding="utf-8"?>
<ds:datastoreItem xmlns:ds="http://schemas.openxmlformats.org/officeDocument/2006/customXml" ds:itemID="{09D0950A-469D-4C63-AFE0-5EDAFBF6F5DC}">
  <ds:schemaRefs>
    <ds:schemaRef ds:uri="http://schemas.microsoft.com/office/2006/metadata/properties"/>
    <ds:schemaRef ds:uri="http://schemas.microsoft.com/office/infopath/2007/PartnerControls"/>
    <ds:schemaRef ds:uri="7bc66c8f-3de4-4bc0-a10f-3a11d68240ec"/>
    <ds:schemaRef ds:uri="d39e968c-890f-4d87-a995-fc6a503c580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8381</Words>
  <Characters>52806</Characters>
  <Application>Microsoft Office Word</Application>
  <DocSecurity>0</DocSecurity>
  <Lines>440</Lines>
  <Paragraphs>122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Hägermann</dc:creator>
  <cp:keywords/>
  <dc:description/>
  <cp:lastModifiedBy>Matthias Grummel</cp:lastModifiedBy>
  <cp:revision>2</cp:revision>
  <dcterms:created xsi:type="dcterms:W3CDTF">2026-08-28T07:59:00Z</dcterms:created>
  <dcterms:modified xsi:type="dcterms:W3CDTF">2026-08-28T07:59:00Z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0x0101007E271A422D32094FB039233CCD1641D4</vt:lpwstr>
  </property>
</Properties>
</file>