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A12D" w14:textId="6A0B3126" w:rsidR="004A0C8E" w:rsidRDefault="00A92E48" w:rsidP="00FE2672">
      <w:pPr>
        <w:spacing w:after="120"/>
        <w:jc w:val="center"/>
        <w:rPr>
          <w:rFonts w:ascii="Arial" w:hAnsi="Arial" w:cs="Arial"/>
          <w:b/>
          <w:sz w:val="28"/>
          <w:szCs w:val="28"/>
        </w:rPr>
      </w:pPr>
      <w:r w:rsidRPr="00A92E48">
        <w:rPr>
          <w:rFonts w:ascii="Arial" w:hAnsi="Arial" w:cs="Arial"/>
          <w:b/>
          <w:sz w:val="28"/>
          <w:szCs w:val="28"/>
        </w:rPr>
        <w:t>„Lebendige Auen im Kreis Höxter“</w:t>
      </w:r>
    </w:p>
    <w:p w14:paraId="099C9B8A" w14:textId="3C08AEE3" w:rsidR="00A92E48" w:rsidRPr="00A92E48" w:rsidRDefault="00A92E48" w:rsidP="00FE2672">
      <w:pPr>
        <w:jc w:val="center"/>
        <w:rPr>
          <w:rFonts w:ascii="Arial" w:hAnsi="Arial" w:cs="Arial"/>
          <w:b/>
        </w:rPr>
      </w:pPr>
      <w:r>
        <w:rPr>
          <w:rFonts w:ascii="Arial" w:hAnsi="Arial" w:cs="Arial"/>
          <w:b/>
        </w:rPr>
        <w:t xml:space="preserve">Ein </w:t>
      </w:r>
      <w:r w:rsidR="00FE2672" w:rsidRPr="00FE2672">
        <w:rPr>
          <w:rFonts w:ascii="Arial" w:hAnsi="Arial" w:cs="Arial"/>
          <w:b/>
        </w:rPr>
        <w:t>Förder</w:t>
      </w:r>
      <w:r w:rsidR="00FE2672">
        <w:rPr>
          <w:rFonts w:ascii="Arial" w:hAnsi="Arial" w:cs="Arial"/>
          <w:b/>
        </w:rPr>
        <w:t xml:space="preserve">projekt der </w:t>
      </w:r>
      <w:r w:rsidR="00FE2672" w:rsidRPr="00FE2672">
        <w:rPr>
          <w:rFonts w:ascii="Arial" w:hAnsi="Arial" w:cs="Arial"/>
          <w:b/>
        </w:rPr>
        <w:t>Grüne</w:t>
      </w:r>
      <w:r w:rsidR="00FE2672">
        <w:rPr>
          <w:rFonts w:ascii="Arial" w:hAnsi="Arial" w:cs="Arial"/>
          <w:b/>
        </w:rPr>
        <w:t>n</w:t>
      </w:r>
      <w:r w:rsidR="00FE2672" w:rsidRPr="00FE2672">
        <w:rPr>
          <w:rFonts w:ascii="Arial" w:hAnsi="Arial" w:cs="Arial"/>
          <w:b/>
        </w:rPr>
        <w:t xml:space="preserve"> Infrastruktur</w:t>
      </w:r>
      <w:r w:rsidR="00FE2672">
        <w:rPr>
          <w:rFonts w:ascii="Arial" w:hAnsi="Arial" w:cs="Arial"/>
          <w:b/>
        </w:rPr>
        <w:t xml:space="preserve"> (</w:t>
      </w:r>
      <w:r w:rsidR="00FE2672" w:rsidRPr="00FE2672">
        <w:rPr>
          <w:rFonts w:ascii="Arial" w:hAnsi="Arial" w:cs="Arial"/>
          <w:b/>
        </w:rPr>
        <w:t>34.EFRE-20300149</w:t>
      </w:r>
      <w:r w:rsidR="00FE2672">
        <w:rPr>
          <w:rFonts w:ascii="Arial" w:hAnsi="Arial" w:cs="Arial"/>
          <w:b/>
        </w:rPr>
        <w:t>)</w:t>
      </w:r>
    </w:p>
    <w:p w14:paraId="38C26515" w14:textId="77777777" w:rsidR="00A92E48" w:rsidRDefault="00A92E48" w:rsidP="00C44EA8">
      <w:pPr>
        <w:jc w:val="both"/>
        <w:rPr>
          <w:rFonts w:ascii="Arial" w:hAnsi="Arial" w:cs="Arial"/>
          <w:b/>
          <w:u w:val="single"/>
        </w:rPr>
      </w:pPr>
    </w:p>
    <w:p w14:paraId="77177422" w14:textId="77777777" w:rsidR="006E5CC2" w:rsidRPr="002C733A" w:rsidRDefault="006E5CC2" w:rsidP="006E5CC2">
      <w:pPr>
        <w:jc w:val="both"/>
        <w:rPr>
          <w:rFonts w:ascii="Arial" w:hAnsi="Arial" w:cs="Arial"/>
          <w:b/>
          <w:u w:val="single"/>
        </w:rPr>
      </w:pPr>
      <w:r w:rsidRPr="002C733A">
        <w:rPr>
          <w:rFonts w:ascii="Arial" w:hAnsi="Arial" w:cs="Arial"/>
          <w:b/>
          <w:u w:val="single"/>
        </w:rPr>
        <w:t>Leistungsbeschreibung</w:t>
      </w:r>
    </w:p>
    <w:p w14:paraId="3B4C720E" w14:textId="1F761AEE" w:rsidR="00E04386" w:rsidRPr="007914D4" w:rsidRDefault="006E5CC2" w:rsidP="006E5CC2">
      <w:pPr>
        <w:jc w:val="both"/>
        <w:rPr>
          <w:rFonts w:ascii="Arial" w:hAnsi="Arial" w:cs="Arial"/>
        </w:rPr>
      </w:pPr>
      <w:r w:rsidRPr="007914D4">
        <w:rPr>
          <w:rFonts w:ascii="Arial" w:hAnsi="Arial" w:cs="Arial"/>
        </w:rPr>
        <w:t xml:space="preserve">Im Rahmen </w:t>
      </w:r>
      <w:r w:rsidR="00845A5F" w:rsidRPr="007914D4">
        <w:rPr>
          <w:rFonts w:ascii="Arial" w:hAnsi="Arial" w:cs="Arial"/>
        </w:rPr>
        <w:t xml:space="preserve">des Projektes „Lebendige Auen im Kreis Höxter“ sollen </w:t>
      </w:r>
      <w:r w:rsidRPr="007914D4">
        <w:rPr>
          <w:rFonts w:ascii="Arial" w:hAnsi="Arial" w:cs="Arial"/>
        </w:rPr>
        <w:t xml:space="preserve">mehrere Maßnahmen zur Optimierung und Strukturanreicherung von Feuchtlebensräumen durchgeführt werden. </w:t>
      </w:r>
      <w:r w:rsidR="009F6428">
        <w:rPr>
          <w:rFonts w:ascii="Arial" w:hAnsi="Arial" w:cs="Arial"/>
        </w:rPr>
        <w:t xml:space="preserve">In der ersten Umsetzungsphase </w:t>
      </w:r>
      <w:r w:rsidR="00845A5F" w:rsidRPr="007914D4">
        <w:rPr>
          <w:rFonts w:ascii="Arial" w:hAnsi="Arial" w:cs="Arial"/>
        </w:rPr>
        <w:t xml:space="preserve">sollen an 18 Standorten </w:t>
      </w:r>
      <w:r w:rsidR="00E04386" w:rsidRPr="007914D4">
        <w:rPr>
          <w:rFonts w:ascii="Arial" w:hAnsi="Arial" w:cs="Arial"/>
        </w:rPr>
        <w:t xml:space="preserve">im Raum Steinheim </w:t>
      </w:r>
      <w:r w:rsidR="00845A5F" w:rsidRPr="007914D4">
        <w:rPr>
          <w:rFonts w:ascii="Arial" w:hAnsi="Arial" w:cs="Arial"/>
        </w:rPr>
        <w:t>mehr als 50 Stillgewässer (Kleingewässer)</w:t>
      </w:r>
      <w:r w:rsidRPr="007914D4">
        <w:rPr>
          <w:rFonts w:ascii="Arial" w:hAnsi="Arial" w:cs="Arial"/>
        </w:rPr>
        <w:t xml:space="preserve"> </w:t>
      </w:r>
      <w:r w:rsidR="00845A5F" w:rsidRPr="007914D4">
        <w:rPr>
          <w:rFonts w:ascii="Arial" w:hAnsi="Arial" w:cs="Arial"/>
        </w:rPr>
        <w:t>neu angelegt oder</w:t>
      </w:r>
      <w:r w:rsidRPr="007914D4">
        <w:rPr>
          <w:rFonts w:ascii="Arial" w:hAnsi="Arial" w:cs="Arial"/>
        </w:rPr>
        <w:t xml:space="preserve"> </w:t>
      </w:r>
      <w:r w:rsidR="00845A5F" w:rsidRPr="007914D4">
        <w:rPr>
          <w:rFonts w:ascii="Arial" w:hAnsi="Arial" w:cs="Arial"/>
        </w:rPr>
        <w:t>optimiert</w:t>
      </w:r>
      <w:r w:rsidRPr="007914D4">
        <w:rPr>
          <w:rFonts w:ascii="Arial" w:hAnsi="Arial" w:cs="Arial"/>
        </w:rPr>
        <w:t xml:space="preserve"> (Entschlammung) </w:t>
      </w:r>
      <w:r w:rsidR="00845A5F" w:rsidRPr="007914D4">
        <w:rPr>
          <w:rFonts w:ascii="Arial" w:hAnsi="Arial" w:cs="Arial"/>
        </w:rPr>
        <w:t xml:space="preserve">werden. </w:t>
      </w:r>
      <w:r w:rsidR="00E04386" w:rsidRPr="007914D4">
        <w:rPr>
          <w:rFonts w:ascii="Arial" w:hAnsi="Arial" w:cs="Arial"/>
        </w:rPr>
        <w:t xml:space="preserve">Die Maßnahmenstandorte befinden sich u.a. in den Gemarkungen </w:t>
      </w:r>
      <w:proofErr w:type="spellStart"/>
      <w:r w:rsidR="00E04386" w:rsidRPr="007914D4">
        <w:rPr>
          <w:rFonts w:ascii="Arial" w:hAnsi="Arial" w:cs="Arial"/>
        </w:rPr>
        <w:t>Vinsebeck</w:t>
      </w:r>
      <w:proofErr w:type="spellEnd"/>
      <w:r w:rsidR="00E04386" w:rsidRPr="007914D4">
        <w:rPr>
          <w:rFonts w:ascii="Arial" w:hAnsi="Arial" w:cs="Arial"/>
        </w:rPr>
        <w:t xml:space="preserve">, </w:t>
      </w:r>
      <w:proofErr w:type="spellStart"/>
      <w:r w:rsidR="00E04386" w:rsidRPr="007914D4">
        <w:rPr>
          <w:rFonts w:ascii="Arial" w:hAnsi="Arial" w:cs="Arial"/>
        </w:rPr>
        <w:t>Ottenhausen</w:t>
      </w:r>
      <w:proofErr w:type="spellEnd"/>
      <w:r w:rsidR="00E04386" w:rsidRPr="007914D4">
        <w:rPr>
          <w:rFonts w:ascii="Arial" w:hAnsi="Arial" w:cs="Arial"/>
        </w:rPr>
        <w:t xml:space="preserve"> und Eichholz sowie nördlich der Stadt Steinheim. Neben de</w:t>
      </w:r>
      <w:r w:rsidR="00DE243E">
        <w:rPr>
          <w:rFonts w:ascii="Arial" w:hAnsi="Arial" w:cs="Arial"/>
        </w:rPr>
        <w:t>n</w:t>
      </w:r>
      <w:r w:rsidR="00E04386" w:rsidRPr="007914D4">
        <w:rPr>
          <w:rFonts w:ascii="Arial" w:hAnsi="Arial" w:cs="Arial"/>
        </w:rPr>
        <w:t xml:space="preserve"> Gewässermaßnahmen sollen Gehölze</w:t>
      </w:r>
      <w:r w:rsidRPr="007914D4">
        <w:rPr>
          <w:rFonts w:ascii="Arial" w:hAnsi="Arial" w:cs="Arial"/>
        </w:rPr>
        <w:t xml:space="preserve"> </w:t>
      </w:r>
      <w:r w:rsidR="00845A5F" w:rsidRPr="007914D4">
        <w:rPr>
          <w:rFonts w:ascii="Arial" w:hAnsi="Arial" w:cs="Arial"/>
        </w:rPr>
        <w:t xml:space="preserve">zurückgeschnitten </w:t>
      </w:r>
      <w:r w:rsidR="00E04386" w:rsidRPr="007914D4">
        <w:rPr>
          <w:rFonts w:ascii="Arial" w:hAnsi="Arial" w:cs="Arial"/>
        </w:rPr>
        <w:t>und</w:t>
      </w:r>
      <w:r w:rsidR="00845A5F" w:rsidRPr="007914D4">
        <w:rPr>
          <w:rFonts w:ascii="Arial" w:hAnsi="Arial" w:cs="Arial"/>
        </w:rPr>
        <w:t xml:space="preserve"> gerodet </w:t>
      </w:r>
      <w:r w:rsidR="00E04386" w:rsidRPr="007914D4">
        <w:rPr>
          <w:rFonts w:ascii="Arial" w:hAnsi="Arial" w:cs="Arial"/>
        </w:rPr>
        <w:t xml:space="preserve">werden, </w:t>
      </w:r>
      <w:r w:rsidRPr="007914D4">
        <w:rPr>
          <w:rFonts w:ascii="Arial" w:hAnsi="Arial" w:cs="Arial"/>
        </w:rPr>
        <w:t xml:space="preserve">Hochstaudenfluren </w:t>
      </w:r>
      <w:r w:rsidR="00E04386" w:rsidRPr="007914D4">
        <w:rPr>
          <w:rFonts w:ascii="Arial" w:hAnsi="Arial" w:cs="Arial"/>
        </w:rPr>
        <w:t>neu</w:t>
      </w:r>
      <w:r w:rsidR="00845A5F" w:rsidRPr="007914D4">
        <w:rPr>
          <w:rFonts w:ascii="Arial" w:hAnsi="Arial" w:cs="Arial"/>
        </w:rPr>
        <w:t xml:space="preserve"> </w:t>
      </w:r>
      <w:r w:rsidR="00E04386" w:rsidRPr="007914D4">
        <w:rPr>
          <w:rFonts w:ascii="Arial" w:hAnsi="Arial" w:cs="Arial"/>
        </w:rPr>
        <w:t>angelegt</w:t>
      </w:r>
      <w:r w:rsidR="00845A5F" w:rsidRPr="007914D4">
        <w:rPr>
          <w:rFonts w:ascii="Arial" w:hAnsi="Arial" w:cs="Arial"/>
        </w:rPr>
        <w:t xml:space="preserve"> </w:t>
      </w:r>
      <w:r w:rsidR="00E04386" w:rsidRPr="007914D4">
        <w:rPr>
          <w:rFonts w:ascii="Arial" w:hAnsi="Arial" w:cs="Arial"/>
        </w:rPr>
        <w:t>und Versteckstrukturen wie Steinriegel und Reisighaufen geschaffen werden</w:t>
      </w:r>
      <w:r w:rsidRPr="007914D4">
        <w:rPr>
          <w:rFonts w:ascii="Arial" w:hAnsi="Arial" w:cs="Arial"/>
        </w:rPr>
        <w:t>.</w:t>
      </w:r>
      <w:r w:rsidR="00E04386" w:rsidRPr="007914D4">
        <w:rPr>
          <w:rFonts w:ascii="Arial" w:hAnsi="Arial" w:cs="Arial"/>
        </w:rPr>
        <w:t xml:space="preserve"> Die ausgeschriebenen Leistungen sind zu verschiedenen, räumlich abgrenzbaren Losen zusammengefasst</w:t>
      </w:r>
      <w:r w:rsidR="003B0126" w:rsidRPr="007914D4">
        <w:rPr>
          <w:rFonts w:ascii="Arial" w:hAnsi="Arial" w:cs="Arial"/>
        </w:rPr>
        <w:t xml:space="preserve"> (Lose 1-5)</w:t>
      </w:r>
      <w:r w:rsidR="00E04386" w:rsidRPr="007914D4">
        <w:rPr>
          <w:rFonts w:ascii="Arial" w:hAnsi="Arial" w:cs="Arial"/>
        </w:rPr>
        <w:t>. Darüber hinaus werden Pflegearbeiten im Folgejahr (2027) in einem separaten Los</w:t>
      </w:r>
      <w:r w:rsidR="003B0126" w:rsidRPr="007914D4">
        <w:rPr>
          <w:rFonts w:ascii="Arial" w:hAnsi="Arial" w:cs="Arial"/>
        </w:rPr>
        <w:t xml:space="preserve"> </w:t>
      </w:r>
      <w:r w:rsidR="00E04386" w:rsidRPr="007914D4">
        <w:rPr>
          <w:rFonts w:ascii="Arial" w:hAnsi="Arial" w:cs="Arial"/>
        </w:rPr>
        <w:t>vergeben, das alle Maßnahmenflächen umfasst</w:t>
      </w:r>
      <w:r w:rsidR="003B0126" w:rsidRPr="007914D4">
        <w:rPr>
          <w:rFonts w:ascii="Arial" w:hAnsi="Arial" w:cs="Arial"/>
        </w:rPr>
        <w:t xml:space="preserve"> (Los 6)</w:t>
      </w:r>
      <w:r w:rsidR="00E04386" w:rsidRPr="007914D4">
        <w:rPr>
          <w:rFonts w:ascii="Arial" w:hAnsi="Arial" w:cs="Arial"/>
        </w:rPr>
        <w:t xml:space="preserve">. </w:t>
      </w:r>
    </w:p>
    <w:p w14:paraId="7A53935F" w14:textId="53CB30CD" w:rsidR="006E5CC2" w:rsidRPr="007914D4" w:rsidRDefault="005607A1" w:rsidP="006E5CC2">
      <w:pPr>
        <w:jc w:val="both"/>
        <w:rPr>
          <w:rFonts w:ascii="Arial" w:hAnsi="Arial" w:cs="Arial"/>
        </w:rPr>
      </w:pPr>
      <w:r w:rsidRPr="007914D4">
        <w:rPr>
          <w:rFonts w:ascii="Arial" w:hAnsi="Arial" w:cs="Arial"/>
        </w:rPr>
        <w:t>Der</w:t>
      </w:r>
      <w:r w:rsidR="006E5CC2" w:rsidRPr="007914D4">
        <w:rPr>
          <w:rFonts w:ascii="Arial" w:hAnsi="Arial" w:cs="Arial"/>
        </w:rPr>
        <w:t xml:space="preserve"> Kreis Höxter</w:t>
      </w:r>
      <w:r w:rsidRPr="007914D4">
        <w:rPr>
          <w:rFonts w:ascii="Arial" w:hAnsi="Arial" w:cs="Arial"/>
        </w:rPr>
        <w:t xml:space="preserve"> führt das Projekt in Kooperation mit der</w:t>
      </w:r>
      <w:r w:rsidR="006E5CC2" w:rsidRPr="007914D4">
        <w:rPr>
          <w:rFonts w:ascii="Arial" w:hAnsi="Arial" w:cs="Arial"/>
        </w:rPr>
        <w:t xml:space="preserve"> Landschaftsstation im Kreis Höxter e.V. </w:t>
      </w:r>
      <w:r w:rsidRPr="007914D4">
        <w:rPr>
          <w:rFonts w:ascii="Arial" w:hAnsi="Arial" w:cs="Arial"/>
        </w:rPr>
        <w:t xml:space="preserve">durch. Die </w:t>
      </w:r>
      <w:r w:rsidR="006E5CC2" w:rsidRPr="007914D4">
        <w:rPr>
          <w:rFonts w:ascii="Arial" w:hAnsi="Arial" w:cs="Arial"/>
        </w:rPr>
        <w:t xml:space="preserve">Vorbereitung und Überwachung der Maßnahmen </w:t>
      </w:r>
      <w:r w:rsidRPr="007914D4">
        <w:rPr>
          <w:rFonts w:ascii="Arial" w:hAnsi="Arial" w:cs="Arial"/>
        </w:rPr>
        <w:t>vor Ort erfolgt sowohl durch Mitarbeitende des Kreises Höxter als auch der Landschaftsstation</w:t>
      </w:r>
      <w:r w:rsidR="006E5CC2" w:rsidRPr="007914D4">
        <w:rPr>
          <w:rFonts w:ascii="Arial" w:hAnsi="Arial" w:cs="Arial"/>
        </w:rPr>
        <w:t xml:space="preserve">. </w:t>
      </w:r>
      <w:r w:rsidRPr="007914D4">
        <w:rPr>
          <w:rFonts w:ascii="Arial" w:hAnsi="Arial" w:cs="Arial"/>
        </w:rPr>
        <w:t>Auftraggeber ist der Kreis Höxter.</w:t>
      </w:r>
    </w:p>
    <w:p w14:paraId="4328983A" w14:textId="3AA7F21C" w:rsidR="00482A2A" w:rsidRPr="007914D4" w:rsidRDefault="00BC264E" w:rsidP="00C44EA8">
      <w:pPr>
        <w:jc w:val="both"/>
        <w:rPr>
          <w:rFonts w:ascii="Arial" w:hAnsi="Arial" w:cs="Arial"/>
          <w:b/>
          <w:u w:val="single"/>
        </w:rPr>
      </w:pPr>
      <w:r w:rsidRPr="007914D4">
        <w:rPr>
          <w:rFonts w:ascii="Arial" w:hAnsi="Arial" w:cs="Arial"/>
          <w:b/>
          <w:u w:val="single"/>
        </w:rPr>
        <w:t>Allgemeine Vorbemerkungen zur Leistungsvergabe</w:t>
      </w:r>
    </w:p>
    <w:p w14:paraId="56EB30DF" w14:textId="3104EEF5" w:rsidR="00482A2A" w:rsidRPr="007914D4" w:rsidRDefault="00482A2A" w:rsidP="0055440D">
      <w:pPr>
        <w:jc w:val="both"/>
        <w:rPr>
          <w:rFonts w:ascii="Arial" w:hAnsi="Arial" w:cs="Arial"/>
        </w:rPr>
      </w:pPr>
      <w:r w:rsidRPr="007914D4">
        <w:rPr>
          <w:rFonts w:ascii="Arial" w:hAnsi="Arial" w:cs="Arial"/>
        </w:rPr>
        <w:t xml:space="preserve">Die Leistung </w:t>
      </w:r>
      <w:r w:rsidR="00AB2A37" w:rsidRPr="007914D4">
        <w:rPr>
          <w:rFonts w:ascii="Arial" w:hAnsi="Arial" w:cs="Arial"/>
        </w:rPr>
        <w:t>für den K</w:t>
      </w:r>
      <w:r w:rsidRPr="007914D4">
        <w:rPr>
          <w:rFonts w:ascii="Arial" w:hAnsi="Arial" w:cs="Arial"/>
        </w:rPr>
        <w:t xml:space="preserve">reis </w:t>
      </w:r>
      <w:r w:rsidR="00AD082B" w:rsidRPr="007914D4">
        <w:rPr>
          <w:rFonts w:ascii="Arial" w:hAnsi="Arial" w:cs="Arial"/>
        </w:rPr>
        <w:t>Höxter</w:t>
      </w:r>
      <w:r w:rsidRPr="007914D4">
        <w:rPr>
          <w:rFonts w:ascii="Arial" w:hAnsi="Arial" w:cs="Arial"/>
        </w:rPr>
        <w:t xml:space="preserve"> ist </w:t>
      </w:r>
      <w:r w:rsidR="00BC264E" w:rsidRPr="007914D4">
        <w:rPr>
          <w:rFonts w:ascii="Arial" w:hAnsi="Arial" w:cs="Arial"/>
        </w:rPr>
        <w:t>als Bau</w:t>
      </w:r>
      <w:r w:rsidRPr="007914D4">
        <w:rPr>
          <w:rFonts w:ascii="Arial" w:hAnsi="Arial" w:cs="Arial"/>
        </w:rPr>
        <w:t xml:space="preserve">leistung </w:t>
      </w:r>
      <w:r w:rsidR="0055440D" w:rsidRPr="007914D4">
        <w:rPr>
          <w:rFonts w:ascii="Arial" w:hAnsi="Arial" w:cs="Arial"/>
        </w:rPr>
        <w:t xml:space="preserve">nach der Vergabe- und Vertragsordnung für Bauleistungen Teil A (VOB/A) </w:t>
      </w:r>
      <w:r w:rsidRPr="007914D4">
        <w:rPr>
          <w:rFonts w:ascii="Arial" w:hAnsi="Arial" w:cs="Arial"/>
        </w:rPr>
        <w:t>gemäß der Leistungsbeschreibung zu erbringen.</w:t>
      </w:r>
    </w:p>
    <w:p w14:paraId="17BEAE8F" w14:textId="77777777" w:rsidR="00653A15" w:rsidRDefault="00653A15" w:rsidP="00653A15">
      <w:pPr>
        <w:jc w:val="both"/>
        <w:rPr>
          <w:rFonts w:ascii="Arial" w:hAnsi="Arial" w:cs="Arial"/>
        </w:rPr>
      </w:pPr>
      <w:r w:rsidRPr="007914D4">
        <w:rPr>
          <w:rFonts w:ascii="Arial" w:hAnsi="Arial" w:cs="Arial"/>
        </w:rPr>
        <w:t>Der Auftragnehmer hat sich mit den beiliegenden Ausführungen der Baubeschreibung vertraut</w:t>
      </w:r>
      <w:r w:rsidRPr="00653A15">
        <w:rPr>
          <w:rFonts w:ascii="Arial" w:hAnsi="Arial" w:cs="Arial"/>
        </w:rPr>
        <w:t xml:space="preserve"> zu machen. Die Baubeschreibung ist Bestandteil der Leistungsbeschreibung und bei der Kostenkalkulation zu berücksichtigen. Erschwernisse, die sich aus der Baubeschreibung ableiten lassen, sind in die Einheitspreise einzukalkulieren und können nicht kostensteigernd geltend gemacht werden.</w:t>
      </w:r>
    </w:p>
    <w:p w14:paraId="093B6BBC" w14:textId="77777777" w:rsidR="00653A15" w:rsidRDefault="00653A15" w:rsidP="00653A15">
      <w:pPr>
        <w:jc w:val="both"/>
        <w:rPr>
          <w:rFonts w:ascii="Arial" w:hAnsi="Arial" w:cs="Arial"/>
        </w:rPr>
      </w:pPr>
      <w:r>
        <w:rPr>
          <w:rFonts w:ascii="Arial" w:hAnsi="Arial" w:cs="Arial"/>
        </w:rPr>
        <w:t xml:space="preserve">Die Durchführung der Arbeiten sowie die Lagerung haben so zu erfolgen, dass eventueller Verkehr während der Ausführungszeit aufrechterhalten bleibt und Einrichtungen der Versorgungsträger freigehalten werden. Der Auftragnehmer hat sicherzustellen, dass durch die Ausführung keine Verschmutzung oder Zerstörung der Umgebung (Gewässer, Äcker, Wald, Gehölzbestand) sowie der Wege durch Bau- und Betriebsstoffe und/ oder andere Materialien eintritt. Grenzmarkierungen der genutzten Wege und Flächen sind zu erhalten bzw. wieder herzustellen. Evtl. Beeinträchtigungen/ Schädigungen der Wege sind anschließend zu beseitigen. Abweichungen oder Bedenken sind dem Auftraggeber unverzüglich mitzuteilen und zur Klärung zu führen. </w:t>
      </w:r>
      <w:r w:rsidRPr="00280FB2">
        <w:rPr>
          <w:rFonts w:ascii="Arial" w:hAnsi="Arial" w:cs="Arial"/>
        </w:rPr>
        <w:t>Die Verkehrssicherungspflicht obliegt für die Dauer der Arbeiten dem Auftragnehmer.</w:t>
      </w:r>
    </w:p>
    <w:p w14:paraId="47A0BF39" w14:textId="1CC3B72D" w:rsidR="00482A2A" w:rsidRDefault="00482A2A" w:rsidP="009D4D5C">
      <w:pPr>
        <w:jc w:val="both"/>
        <w:rPr>
          <w:rFonts w:ascii="Arial" w:hAnsi="Arial" w:cs="Arial"/>
        </w:rPr>
      </w:pPr>
      <w:r w:rsidRPr="00624D89">
        <w:rPr>
          <w:rFonts w:ascii="Arial" w:hAnsi="Arial" w:cs="Arial"/>
        </w:rPr>
        <w:t>Die Abgrenzungen der Maßnahmenflächen</w:t>
      </w:r>
      <w:r w:rsidR="00137BFC">
        <w:rPr>
          <w:rFonts w:ascii="Arial" w:hAnsi="Arial" w:cs="Arial"/>
        </w:rPr>
        <w:t xml:space="preserve"> der Gewerke sind </w:t>
      </w:r>
      <w:r w:rsidRPr="00624D89">
        <w:rPr>
          <w:rFonts w:ascii="Arial" w:hAnsi="Arial" w:cs="Arial"/>
        </w:rPr>
        <w:t>begründet. Sofern Abweichungen von den Flächenvorgaben (s.</w:t>
      </w:r>
      <w:r w:rsidR="0099680D">
        <w:rPr>
          <w:rFonts w:ascii="Arial" w:hAnsi="Arial" w:cs="Arial"/>
        </w:rPr>
        <w:t xml:space="preserve"> </w:t>
      </w:r>
      <w:r w:rsidRPr="00624D89">
        <w:rPr>
          <w:rFonts w:ascii="Arial" w:hAnsi="Arial" w:cs="Arial"/>
        </w:rPr>
        <w:t xml:space="preserve">Lose) erforderlich sind, sind diese in enger Absprache mit dem Auftraggeber </w:t>
      </w:r>
      <w:r>
        <w:rPr>
          <w:rFonts w:ascii="Arial" w:hAnsi="Arial" w:cs="Arial"/>
        </w:rPr>
        <w:t>vorzunehmen.</w:t>
      </w:r>
      <w:r w:rsidRPr="00624D89">
        <w:rPr>
          <w:rFonts w:ascii="Arial" w:hAnsi="Arial" w:cs="Arial"/>
        </w:rPr>
        <w:t xml:space="preserve"> Bei Unstimmigkeiten sowie Fragen hinsichtlich der Abgrenzung sichert der Auftraggeber zu, innerhalb </w:t>
      </w:r>
      <w:r w:rsidR="004A0C8E">
        <w:rPr>
          <w:rFonts w:ascii="Arial" w:hAnsi="Arial" w:cs="Arial"/>
        </w:rPr>
        <w:t xml:space="preserve">von 4 </w:t>
      </w:r>
      <w:r w:rsidRPr="00624D89">
        <w:rPr>
          <w:rFonts w:ascii="Arial" w:hAnsi="Arial" w:cs="Arial"/>
        </w:rPr>
        <w:t>Stunde</w:t>
      </w:r>
      <w:r w:rsidR="004A0C8E">
        <w:rPr>
          <w:rFonts w:ascii="Arial" w:hAnsi="Arial" w:cs="Arial"/>
        </w:rPr>
        <w:t>n</w:t>
      </w:r>
      <w:r w:rsidRPr="00624D89">
        <w:rPr>
          <w:rFonts w:ascii="Arial" w:hAnsi="Arial" w:cs="Arial"/>
        </w:rPr>
        <w:t xml:space="preserve"> vor Ort zu sein.</w:t>
      </w:r>
    </w:p>
    <w:p w14:paraId="7CD4C2D2" w14:textId="1B56F54B" w:rsidR="00137BFC" w:rsidRPr="00624D89" w:rsidRDefault="00137BFC" w:rsidP="009D4D5C">
      <w:pPr>
        <w:jc w:val="both"/>
        <w:rPr>
          <w:rFonts w:ascii="Arial" w:hAnsi="Arial" w:cs="Arial"/>
        </w:rPr>
      </w:pPr>
      <w:r w:rsidRPr="00137BFC">
        <w:rPr>
          <w:rFonts w:ascii="Arial" w:hAnsi="Arial" w:cs="Arial"/>
        </w:rPr>
        <w:lastRenderedPageBreak/>
        <w:t>Das Gelände an den Standorten der einzelnen Gewerke ist in Teilen reliefiert</w:t>
      </w:r>
      <w:r w:rsidR="00C44EA8">
        <w:rPr>
          <w:rFonts w:ascii="Arial" w:hAnsi="Arial" w:cs="Arial"/>
        </w:rPr>
        <w:t>.</w:t>
      </w:r>
      <w:r w:rsidRPr="00137BFC">
        <w:rPr>
          <w:rFonts w:ascii="Arial" w:hAnsi="Arial" w:cs="Arial"/>
        </w:rPr>
        <w:t xml:space="preserve"> </w:t>
      </w:r>
    </w:p>
    <w:p w14:paraId="0942FFAF" w14:textId="77777777" w:rsidR="00482A2A" w:rsidRDefault="00482A2A" w:rsidP="009D4D5C">
      <w:pPr>
        <w:jc w:val="both"/>
        <w:rPr>
          <w:rFonts w:ascii="Arial" w:hAnsi="Arial" w:cs="Arial"/>
        </w:rPr>
      </w:pPr>
      <w:r>
        <w:rPr>
          <w:rFonts w:ascii="Arial" w:hAnsi="Arial" w:cs="Arial"/>
        </w:rPr>
        <w:t>Die Arbeitswege ergeben sich aus der zum Einsatz kommenden Technik</w:t>
      </w:r>
      <w:r w:rsidRPr="00322DCA">
        <w:rPr>
          <w:rFonts w:ascii="Arial" w:hAnsi="Arial" w:cs="Arial"/>
        </w:rPr>
        <w:t xml:space="preserve">. Die Teilflächen sind </w:t>
      </w:r>
      <w:r w:rsidR="00322DCA" w:rsidRPr="00322DCA">
        <w:rPr>
          <w:rFonts w:ascii="Arial" w:hAnsi="Arial" w:cs="Arial"/>
        </w:rPr>
        <w:t>unterschiedlich gut</w:t>
      </w:r>
      <w:r w:rsidRPr="00322DCA">
        <w:rPr>
          <w:rFonts w:ascii="Arial" w:hAnsi="Arial" w:cs="Arial"/>
        </w:rPr>
        <w:t xml:space="preserve"> zugänglich. </w:t>
      </w:r>
    </w:p>
    <w:p w14:paraId="1BAA57EA" w14:textId="26BBA056" w:rsidR="002C7379" w:rsidRDefault="00482A2A" w:rsidP="009D4D5C">
      <w:pPr>
        <w:jc w:val="both"/>
        <w:rPr>
          <w:rFonts w:ascii="Arial" w:hAnsi="Arial" w:cs="Arial"/>
        </w:rPr>
      </w:pPr>
      <w:r w:rsidRPr="00FC2BE2">
        <w:rPr>
          <w:rFonts w:ascii="Arial" w:hAnsi="Arial" w:cs="Arial"/>
        </w:rPr>
        <w:t>Zur Minimierung von Umweltbelastu</w:t>
      </w:r>
      <w:r w:rsidR="00647A47">
        <w:rPr>
          <w:rFonts w:ascii="Arial" w:hAnsi="Arial" w:cs="Arial"/>
        </w:rPr>
        <w:t>ngen sind</w:t>
      </w:r>
      <w:r w:rsidR="004A0C8E" w:rsidRPr="00FC2BE2">
        <w:rPr>
          <w:rFonts w:ascii="Arial" w:hAnsi="Arial" w:cs="Arial"/>
        </w:rPr>
        <w:t xml:space="preserve"> bei den Arbeiten ausschließ</w:t>
      </w:r>
      <w:r w:rsidRPr="00FC2BE2">
        <w:rPr>
          <w:rFonts w:ascii="Arial" w:hAnsi="Arial" w:cs="Arial"/>
        </w:rPr>
        <w:t>lich umweltverträgliche</w:t>
      </w:r>
      <w:r w:rsidR="002C7379">
        <w:rPr>
          <w:rFonts w:ascii="Arial" w:hAnsi="Arial" w:cs="Arial"/>
        </w:rPr>
        <w:t xml:space="preserve">, biologisch schnell abbaubare </w:t>
      </w:r>
      <w:r w:rsidRPr="00FC2BE2">
        <w:rPr>
          <w:rFonts w:ascii="Arial" w:hAnsi="Arial" w:cs="Arial"/>
        </w:rPr>
        <w:t>Schmier- und Treibstoffe sow</w:t>
      </w:r>
      <w:r w:rsidR="00647A47">
        <w:rPr>
          <w:rFonts w:ascii="Arial" w:hAnsi="Arial" w:cs="Arial"/>
        </w:rPr>
        <w:t>ie Hydrauliköle zu verwenden</w:t>
      </w:r>
      <w:r w:rsidR="00703433">
        <w:rPr>
          <w:rFonts w:ascii="Arial" w:hAnsi="Arial" w:cs="Arial"/>
        </w:rPr>
        <w:t xml:space="preserve"> (vgl. RAL GZ 244</w:t>
      </w:r>
      <w:r w:rsidR="004C1434">
        <w:rPr>
          <w:rFonts w:ascii="Arial" w:hAnsi="Arial" w:cs="Arial"/>
        </w:rPr>
        <w:t xml:space="preserve">, </w:t>
      </w:r>
      <w:r w:rsidR="004C1434" w:rsidRPr="004C1434">
        <w:rPr>
          <w:rFonts w:ascii="Arial" w:hAnsi="Arial" w:cs="Arial"/>
        </w:rPr>
        <w:t>DE-UZ 178</w:t>
      </w:r>
      <w:r w:rsidR="00703433">
        <w:rPr>
          <w:rFonts w:ascii="Arial" w:hAnsi="Arial" w:cs="Arial"/>
        </w:rPr>
        <w:t>).</w:t>
      </w:r>
    </w:p>
    <w:p w14:paraId="6A5786C2" w14:textId="69568F53" w:rsidR="00482A2A" w:rsidRDefault="00482A2A" w:rsidP="009D4D5C">
      <w:pPr>
        <w:jc w:val="both"/>
        <w:rPr>
          <w:rFonts w:ascii="Arial" w:hAnsi="Arial" w:cs="Arial"/>
        </w:rPr>
      </w:pPr>
      <w:r>
        <w:rPr>
          <w:rFonts w:ascii="Arial" w:hAnsi="Arial" w:cs="Arial"/>
        </w:rPr>
        <w:t xml:space="preserve">Die Arbeiten sind fachgerecht und sicher durchzuführen. Der Bieter verpflichtet sich, </w:t>
      </w:r>
      <w:r w:rsidR="00137BFC">
        <w:rPr>
          <w:rFonts w:ascii="Arial" w:hAnsi="Arial" w:cs="Arial"/>
        </w:rPr>
        <w:t xml:space="preserve">Qualitäts- und Umweltstandards </w:t>
      </w:r>
      <w:r>
        <w:rPr>
          <w:rFonts w:ascii="Arial" w:hAnsi="Arial" w:cs="Arial"/>
        </w:rPr>
        <w:t>einzuhalten</w:t>
      </w:r>
      <w:r w:rsidR="00137BFC">
        <w:rPr>
          <w:rFonts w:ascii="Arial" w:hAnsi="Arial" w:cs="Arial"/>
        </w:rPr>
        <w:t xml:space="preserve">. </w:t>
      </w:r>
      <w:r>
        <w:rPr>
          <w:rFonts w:ascii="Arial" w:hAnsi="Arial" w:cs="Arial"/>
        </w:rPr>
        <w:t xml:space="preserve">Die Arbeiten werden so durchgeführt, dass die Ausführung den Unfallverhütungs- und Arbeitsschutzvorschriften sowie den allgemein anerkannten sicherheitstechnischen und arbeitsmedizinischen Regeln entspricht. </w:t>
      </w:r>
      <w:r w:rsidR="00542A81">
        <w:rPr>
          <w:rFonts w:ascii="Arial" w:hAnsi="Arial" w:cs="Arial"/>
        </w:rPr>
        <w:t xml:space="preserve">Zudem muss der Auftragnehmer dem Auftraggeber </w:t>
      </w:r>
      <w:r w:rsidR="00542A81" w:rsidRPr="00542A81">
        <w:rPr>
          <w:rFonts w:ascii="Arial" w:hAnsi="Arial" w:cs="Arial"/>
          <w:u w:val="single"/>
        </w:rPr>
        <w:t>mindestens 5 Re</w:t>
      </w:r>
      <w:r w:rsidR="00542A81">
        <w:rPr>
          <w:rFonts w:ascii="Arial" w:hAnsi="Arial" w:cs="Arial"/>
          <w:u w:val="single"/>
        </w:rPr>
        <w:t>f</w:t>
      </w:r>
      <w:r w:rsidR="00542A81" w:rsidRPr="00542A81">
        <w:rPr>
          <w:rFonts w:ascii="Arial" w:hAnsi="Arial" w:cs="Arial"/>
          <w:u w:val="single"/>
        </w:rPr>
        <w:t>erenzen</w:t>
      </w:r>
      <w:r w:rsidR="00542A81">
        <w:rPr>
          <w:rFonts w:ascii="Arial" w:hAnsi="Arial" w:cs="Arial"/>
        </w:rPr>
        <w:t xml:space="preserve"> im Bereich Landschaftspflege und Naturschutz auf Verlangen nachweisen können. </w:t>
      </w:r>
      <w:r>
        <w:rPr>
          <w:rFonts w:ascii="Arial" w:hAnsi="Arial" w:cs="Arial"/>
        </w:rPr>
        <w:t>Die zur Ausfü</w:t>
      </w:r>
      <w:r w:rsidR="00653A15">
        <w:rPr>
          <w:rFonts w:ascii="Arial" w:hAnsi="Arial" w:cs="Arial"/>
        </w:rPr>
        <w:t>hrung vorgesehenen Unterauftrag</w:t>
      </w:r>
      <w:r>
        <w:rPr>
          <w:rFonts w:ascii="Arial" w:hAnsi="Arial" w:cs="Arial"/>
        </w:rPr>
        <w:t>nehmer bzw. Kooperationspartner sind im Angebot zu benennen.</w:t>
      </w:r>
    </w:p>
    <w:p w14:paraId="3AD9A46E" w14:textId="37B0DE48" w:rsidR="00482A2A" w:rsidRPr="00624D89" w:rsidRDefault="00482A2A" w:rsidP="009D4D5C">
      <w:pPr>
        <w:jc w:val="both"/>
        <w:rPr>
          <w:rFonts w:ascii="Arial" w:hAnsi="Arial" w:cs="Arial"/>
        </w:rPr>
      </w:pPr>
      <w:r>
        <w:rPr>
          <w:rFonts w:ascii="Arial" w:hAnsi="Arial" w:cs="Arial"/>
        </w:rPr>
        <w:t xml:space="preserve">Der Ausführungstermin der einzelnen Lose ist dem Auftraggeber </w:t>
      </w:r>
      <w:r w:rsidRPr="00624D89">
        <w:rPr>
          <w:rFonts w:ascii="Arial" w:hAnsi="Arial" w:cs="Arial"/>
        </w:rPr>
        <w:t xml:space="preserve">rechtzeitig (mindestens 2 </w:t>
      </w:r>
      <w:r w:rsidR="004B45E3">
        <w:rPr>
          <w:rFonts w:ascii="Arial" w:hAnsi="Arial" w:cs="Arial"/>
        </w:rPr>
        <w:t>Werkt</w:t>
      </w:r>
      <w:r w:rsidRPr="00624D89">
        <w:rPr>
          <w:rFonts w:ascii="Arial" w:hAnsi="Arial" w:cs="Arial"/>
        </w:rPr>
        <w:t>age vorher) anzuzeigen.</w:t>
      </w:r>
    </w:p>
    <w:p w14:paraId="102D5AB7" w14:textId="27C91E5F" w:rsidR="00482A2A" w:rsidRPr="003A4A5B" w:rsidRDefault="003A4A5B" w:rsidP="009D4D5C">
      <w:pPr>
        <w:jc w:val="both"/>
        <w:rPr>
          <w:rFonts w:ascii="Arial" w:hAnsi="Arial" w:cs="Arial"/>
          <w:bCs/>
        </w:rPr>
      </w:pPr>
      <w:r w:rsidRPr="003A4A5B">
        <w:rPr>
          <w:rFonts w:ascii="Arial" w:hAnsi="Arial" w:cs="Arial"/>
          <w:bCs/>
        </w:rPr>
        <w:t>Bei absehbaren Massenüberschreitungen ist vor</w:t>
      </w:r>
      <w:r w:rsidR="00E7128F">
        <w:rPr>
          <w:rFonts w:ascii="Arial" w:hAnsi="Arial" w:cs="Arial"/>
          <w:bCs/>
        </w:rPr>
        <w:t xml:space="preserve"> der weiteren Ausführung der Arbeiten die Zustimmung </w:t>
      </w:r>
      <w:r w:rsidR="00542A81">
        <w:rPr>
          <w:rFonts w:ascii="Arial" w:hAnsi="Arial" w:cs="Arial"/>
          <w:bCs/>
        </w:rPr>
        <w:t xml:space="preserve">des </w:t>
      </w:r>
      <w:r w:rsidR="00542A81" w:rsidRPr="003A4A5B">
        <w:rPr>
          <w:rFonts w:ascii="Arial" w:hAnsi="Arial" w:cs="Arial"/>
          <w:bCs/>
        </w:rPr>
        <w:t>Auftraggebers</w:t>
      </w:r>
      <w:r w:rsidR="00E7128F">
        <w:rPr>
          <w:rFonts w:ascii="Arial" w:hAnsi="Arial" w:cs="Arial"/>
          <w:bCs/>
        </w:rPr>
        <w:t xml:space="preserve"> einzuholen</w:t>
      </w:r>
      <w:r w:rsidRPr="003A4A5B">
        <w:rPr>
          <w:rFonts w:ascii="Arial" w:hAnsi="Arial" w:cs="Arial"/>
          <w:bCs/>
        </w:rPr>
        <w:t xml:space="preserve">. </w:t>
      </w:r>
    </w:p>
    <w:p w14:paraId="36FDD28E" w14:textId="77777777" w:rsidR="00482A2A" w:rsidRPr="00D15BF0" w:rsidRDefault="00482A2A" w:rsidP="009D4D5C">
      <w:pPr>
        <w:jc w:val="both"/>
        <w:rPr>
          <w:rFonts w:ascii="Arial" w:hAnsi="Arial" w:cs="Arial"/>
          <w:b/>
          <w:u w:val="single"/>
        </w:rPr>
      </w:pPr>
      <w:r w:rsidRPr="00D15BF0">
        <w:rPr>
          <w:rFonts w:ascii="Arial" w:hAnsi="Arial" w:cs="Arial"/>
          <w:b/>
          <w:u w:val="single"/>
        </w:rPr>
        <w:t>Zeitraum der Durchführung:</w:t>
      </w:r>
    </w:p>
    <w:p w14:paraId="428374A4" w14:textId="3F3E4402" w:rsidR="00482A2A" w:rsidRDefault="00482A2A" w:rsidP="009D4D5C">
      <w:pPr>
        <w:jc w:val="both"/>
        <w:rPr>
          <w:rFonts w:ascii="Arial" w:hAnsi="Arial" w:cs="Arial"/>
        </w:rPr>
      </w:pPr>
      <w:r>
        <w:rPr>
          <w:rFonts w:ascii="Arial" w:hAnsi="Arial" w:cs="Arial"/>
        </w:rPr>
        <w:t xml:space="preserve">Die Ausführung der </w:t>
      </w:r>
      <w:r w:rsidR="00653A15">
        <w:rPr>
          <w:rFonts w:ascii="Arial" w:hAnsi="Arial" w:cs="Arial"/>
        </w:rPr>
        <w:t xml:space="preserve">Arbeiten </w:t>
      </w:r>
      <w:r w:rsidR="00703433">
        <w:rPr>
          <w:rFonts w:ascii="Arial" w:hAnsi="Arial" w:cs="Arial"/>
        </w:rPr>
        <w:t>ha</w:t>
      </w:r>
      <w:r w:rsidR="003C6741">
        <w:rPr>
          <w:rFonts w:ascii="Arial" w:hAnsi="Arial" w:cs="Arial"/>
        </w:rPr>
        <w:t>t</w:t>
      </w:r>
      <w:r w:rsidR="00EB5C25">
        <w:rPr>
          <w:rFonts w:ascii="Arial" w:hAnsi="Arial" w:cs="Arial"/>
        </w:rPr>
        <w:t xml:space="preserve"> früh</w:t>
      </w:r>
      <w:r w:rsidR="00542A81">
        <w:rPr>
          <w:rFonts w:ascii="Arial" w:hAnsi="Arial" w:cs="Arial"/>
        </w:rPr>
        <w:t>e</w:t>
      </w:r>
      <w:r w:rsidR="00EB5C25">
        <w:rPr>
          <w:rFonts w:ascii="Arial" w:hAnsi="Arial" w:cs="Arial"/>
        </w:rPr>
        <w:t>stmöglich,</w:t>
      </w:r>
      <w:r w:rsidR="004B45E3">
        <w:rPr>
          <w:rFonts w:ascii="Arial" w:hAnsi="Arial" w:cs="Arial"/>
        </w:rPr>
        <w:t xml:space="preserve"> </w:t>
      </w:r>
      <w:r w:rsidR="00703433">
        <w:rPr>
          <w:rFonts w:ascii="Arial" w:hAnsi="Arial" w:cs="Arial"/>
        </w:rPr>
        <w:t xml:space="preserve">im Zeitraum </w:t>
      </w:r>
      <w:r w:rsidRPr="00703433">
        <w:rPr>
          <w:rFonts w:ascii="Arial" w:hAnsi="Arial" w:cs="Arial"/>
          <w:b/>
          <w:bCs/>
        </w:rPr>
        <w:t xml:space="preserve">vom </w:t>
      </w:r>
      <w:r w:rsidR="00703433" w:rsidRPr="00703433">
        <w:rPr>
          <w:rFonts w:ascii="Arial" w:hAnsi="Arial" w:cs="Arial"/>
          <w:b/>
          <w:bCs/>
        </w:rPr>
        <w:t>01.10</w:t>
      </w:r>
      <w:r w:rsidR="00703433">
        <w:rPr>
          <w:rFonts w:ascii="Arial" w:hAnsi="Arial" w:cs="Arial"/>
        </w:rPr>
        <w:t>.</w:t>
      </w:r>
      <w:r w:rsidR="00C91BC7" w:rsidRPr="00E92280">
        <w:rPr>
          <w:rFonts w:ascii="Arial" w:hAnsi="Arial" w:cs="Arial"/>
          <w:b/>
        </w:rPr>
        <w:t>202</w:t>
      </w:r>
      <w:r w:rsidR="00E92280" w:rsidRPr="00E92280">
        <w:rPr>
          <w:rFonts w:ascii="Arial" w:hAnsi="Arial" w:cs="Arial"/>
          <w:b/>
        </w:rPr>
        <w:t>6</w:t>
      </w:r>
      <w:r w:rsidR="00C91BC7" w:rsidRPr="00E92280">
        <w:rPr>
          <w:rFonts w:ascii="Arial" w:hAnsi="Arial" w:cs="Arial"/>
          <w:b/>
        </w:rPr>
        <w:t xml:space="preserve"> bis </w:t>
      </w:r>
      <w:r w:rsidR="00703433">
        <w:rPr>
          <w:rFonts w:ascii="Arial" w:hAnsi="Arial" w:cs="Arial"/>
          <w:b/>
        </w:rPr>
        <w:t>spätestens 15</w:t>
      </w:r>
      <w:r w:rsidR="00C91BC7" w:rsidRPr="00E92280">
        <w:rPr>
          <w:rFonts w:ascii="Arial" w:hAnsi="Arial" w:cs="Arial"/>
          <w:b/>
        </w:rPr>
        <w:t>.0</w:t>
      </w:r>
      <w:r w:rsidR="00E92280" w:rsidRPr="00E92280">
        <w:rPr>
          <w:rFonts w:ascii="Arial" w:hAnsi="Arial" w:cs="Arial"/>
          <w:b/>
        </w:rPr>
        <w:t>2</w:t>
      </w:r>
      <w:r w:rsidR="00C91BC7" w:rsidRPr="00E92280">
        <w:rPr>
          <w:rFonts w:ascii="Arial" w:hAnsi="Arial" w:cs="Arial"/>
          <w:b/>
        </w:rPr>
        <w:t>.202</w:t>
      </w:r>
      <w:r w:rsidR="00703433">
        <w:rPr>
          <w:rFonts w:ascii="Arial" w:hAnsi="Arial" w:cs="Arial"/>
          <w:b/>
        </w:rPr>
        <w:t>7</w:t>
      </w:r>
      <w:r w:rsidRPr="00E92280">
        <w:rPr>
          <w:rFonts w:ascii="Arial" w:hAnsi="Arial" w:cs="Arial"/>
        </w:rPr>
        <w:t xml:space="preserve"> </w:t>
      </w:r>
      <w:r w:rsidR="003C6741">
        <w:rPr>
          <w:rFonts w:ascii="Arial" w:hAnsi="Arial" w:cs="Arial"/>
        </w:rPr>
        <w:t xml:space="preserve">zu </w:t>
      </w:r>
      <w:r>
        <w:rPr>
          <w:rFonts w:ascii="Arial" w:hAnsi="Arial" w:cs="Arial"/>
        </w:rPr>
        <w:t>erfolgen.</w:t>
      </w:r>
      <w:r w:rsidR="00703433">
        <w:rPr>
          <w:rFonts w:ascii="Arial" w:hAnsi="Arial" w:cs="Arial"/>
        </w:rPr>
        <w:t xml:space="preserve"> Gegebenenfalls ist ein früherer Baubeginn nach Absprache mit dem Auftraggeber möglich. </w:t>
      </w:r>
      <w:r w:rsidR="004B45E3">
        <w:rPr>
          <w:rFonts w:ascii="Arial" w:hAnsi="Arial" w:cs="Arial"/>
        </w:rPr>
        <w:t xml:space="preserve">Die Bauphase ist aufgrund von </w:t>
      </w:r>
      <w:r w:rsidR="0096064B">
        <w:rPr>
          <w:rFonts w:ascii="Arial" w:hAnsi="Arial" w:cs="Arial"/>
        </w:rPr>
        <w:t>Vorkommen geschützter Arten</w:t>
      </w:r>
      <w:r w:rsidR="004B45E3">
        <w:rPr>
          <w:rFonts w:ascii="Arial" w:hAnsi="Arial" w:cs="Arial"/>
        </w:rPr>
        <w:t xml:space="preserve"> zeitlich beschränkt.</w:t>
      </w:r>
    </w:p>
    <w:p w14:paraId="6FB215AF" w14:textId="222296D1" w:rsidR="00FE2672" w:rsidRDefault="00FE2672" w:rsidP="009D4D5C">
      <w:pPr>
        <w:jc w:val="both"/>
        <w:rPr>
          <w:rFonts w:ascii="Arial" w:hAnsi="Arial" w:cs="Arial"/>
        </w:rPr>
      </w:pPr>
      <w:r>
        <w:rPr>
          <w:rFonts w:ascii="Arial" w:hAnsi="Arial" w:cs="Arial"/>
        </w:rPr>
        <w:t xml:space="preserve">Auf Grund der Ausführung in sensiblen Schutzgebieten ist der Baubeginn nur nach Abstimmung mit der örtlichen Bauleitung möglich. </w:t>
      </w:r>
    </w:p>
    <w:p w14:paraId="481E965D" w14:textId="77777777" w:rsidR="00B91C57" w:rsidRDefault="00B91C57" w:rsidP="009D4D5C">
      <w:pPr>
        <w:jc w:val="both"/>
        <w:rPr>
          <w:rFonts w:ascii="Arial" w:hAnsi="Arial" w:cs="Arial"/>
        </w:rPr>
      </w:pPr>
    </w:p>
    <w:p w14:paraId="587B3F02" w14:textId="77777777" w:rsidR="00482A2A" w:rsidRPr="00D15BF0" w:rsidRDefault="00482A2A" w:rsidP="009D4D5C">
      <w:pPr>
        <w:jc w:val="both"/>
        <w:rPr>
          <w:rFonts w:ascii="Arial" w:hAnsi="Arial" w:cs="Arial"/>
          <w:b/>
          <w:u w:val="single"/>
        </w:rPr>
      </w:pPr>
      <w:r w:rsidRPr="00D15BF0">
        <w:rPr>
          <w:rFonts w:ascii="Arial" w:hAnsi="Arial" w:cs="Arial"/>
          <w:b/>
          <w:u w:val="single"/>
        </w:rPr>
        <w:t>Evtl. Hindernisse:</w:t>
      </w:r>
    </w:p>
    <w:p w14:paraId="0B2D05AC" w14:textId="77777777" w:rsidR="00482A2A" w:rsidRDefault="00B91C57" w:rsidP="003B57D5">
      <w:pPr>
        <w:jc w:val="both"/>
        <w:rPr>
          <w:rFonts w:ascii="Arial" w:hAnsi="Arial" w:cs="Arial"/>
        </w:rPr>
      </w:pPr>
      <w:r w:rsidRPr="00B91C57">
        <w:rPr>
          <w:rFonts w:ascii="Arial" w:hAnsi="Arial" w:cs="Arial"/>
        </w:rPr>
        <w:t>Die einzelnen Teilflächen (siehe Karten im Anhang) können stark hinsichtlich des Reliefs,</w:t>
      </w:r>
      <w:r w:rsidR="00824E67">
        <w:rPr>
          <w:rFonts w:ascii="Arial" w:hAnsi="Arial" w:cs="Arial"/>
        </w:rPr>
        <w:t xml:space="preserve"> des Untergrundes, </w:t>
      </w:r>
      <w:r w:rsidRPr="00B91C57">
        <w:rPr>
          <w:rFonts w:ascii="Arial" w:hAnsi="Arial" w:cs="Arial"/>
        </w:rPr>
        <w:t>der Bodenfeuchtigkeit, der Z</w:t>
      </w:r>
      <w:r w:rsidR="00C44EA8">
        <w:rPr>
          <w:rFonts w:ascii="Arial" w:hAnsi="Arial" w:cs="Arial"/>
        </w:rPr>
        <w:t xml:space="preserve">ugänglichkeit, </w:t>
      </w:r>
      <w:r w:rsidRPr="00B91C57">
        <w:rPr>
          <w:rFonts w:ascii="Arial" w:hAnsi="Arial" w:cs="Arial"/>
        </w:rPr>
        <w:t xml:space="preserve">und der Geländemodellierung variieren. </w:t>
      </w:r>
      <w:r w:rsidR="00482A2A">
        <w:rPr>
          <w:rFonts w:ascii="Arial" w:hAnsi="Arial" w:cs="Arial"/>
        </w:rPr>
        <w:t>Teilweise kön</w:t>
      </w:r>
      <w:r w:rsidR="00AB2A37">
        <w:rPr>
          <w:rFonts w:ascii="Arial" w:hAnsi="Arial" w:cs="Arial"/>
        </w:rPr>
        <w:t>nen Hindernisse wie St</w:t>
      </w:r>
      <w:r w:rsidR="00482A2A">
        <w:rPr>
          <w:rFonts w:ascii="Arial" w:hAnsi="Arial" w:cs="Arial"/>
        </w:rPr>
        <w:t xml:space="preserve">eine, </w:t>
      </w:r>
      <w:r w:rsidR="00AB2A37">
        <w:rPr>
          <w:rFonts w:ascii="Arial" w:hAnsi="Arial" w:cs="Arial"/>
        </w:rPr>
        <w:t>Wurzeln</w:t>
      </w:r>
      <w:r w:rsidR="00482A2A">
        <w:rPr>
          <w:rFonts w:ascii="Arial" w:hAnsi="Arial" w:cs="Arial"/>
        </w:rPr>
        <w:t xml:space="preserve"> oder</w:t>
      </w:r>
      <w:r w:rsidR="00AB2A37">
        <w:rPr>
          <w:rFonts w:ascii="Arial" w:hAnsi="Arial" w:cs="Arial"/>
        </w:rPr>
        <w:t xml:space="preserve"> sumpfige Bereiche </w:t>
      </w:r>
      <w:r w:rsidR="00482A2A">
        <w:rPr>
          <w:rFonts w:ascii="Arial" w:hAnsi="Arial" w:cs="Arial"/>
        </w:rPr>
        <w:t xml:space="preserve">vorhanden sein. </w:t>
      </w:r>
    </w:p>
    <w:p w14:paraId="0E64FEE4" w14:textId="43B64DCF" w:rsidR="002C4E09" w:rsidRDefault="002C4E09" w:rsidP="003B57D5">
      <w:pPr>
        <w:jc w:val="both"/>
        <w:rPr>
          <w:rFonts w:ascii="Arial" w:hAnsi="Arial" w:cs="Arial"/>
        </w:rPr>
      </w:pPr>
      <w:r w:rsidRPr="002C4E09">
        <w:rPr>
          <w:rFonts w:ascii="Arial" w:hAnsi="Arial" w:cs="Arial"/>
        </w:rPr>
        <w:t>Durch die kleinstrukturierten Flächen sind Einschränkungen im Arbeitsbereich und eine umsichtige Arbeitsweise einzuplanen.</w:t>
      </w:r>
    </w:p>
    <w:p w14:paraId="593F5812" w14:textId="77777777" w:rsidR="00824E67" w:rsidRDefault="00824E67" w:rsidP="003B57D5">
      <w:pPr>
        <w:jc w:val="both"/>
        <w:rPr>
          <w:rFonts w:ascii="Arial" w:hAnsi="Arial" w:cs="Arial"/>
        </w:rPr>
      </w:pPr>
      <w:r>
        <w:rPr>
          <w:rFonts w:ascii="Arial" w:hAnsi="Arial" w:cs="Arial"/>
        </w:rPr>
        <w:t>Die Einsatzmöglichkeiten von LKW auf der Fläche im Zuge der Erdarbeiten kann nicht garantiert werden und ist eigenverantwortlich abzuwägen.</w:t>
      </w:r>
      <w:r w:rsidR="003B57D5" w:rsidRPr="003B57D5">
        <w:rPr>
          <w:rFonts w:ascii="Arial" w:hAnsi="Arial" w:cs="Arial"/>
        </w:rPr>
        <w:t xml:space="preserve"> Baustraßen sind nicht vorhanden.</w:t>
      </w:r>
    </w:p>
    <w:p w14:paraId="6E229A68" w14:textId="77777777" w:rsidR="00311357" w:rsidRDefault="00311357" w:rsidP="009D4D5C">
      <w:pPr>
        <w:jc w:val="both"/>
        <w:rPr>
          <w:rFonts w:ascii="Arial" w:hAnsi="Arial" w:cs="Arial"/>
        </w:rPr>
      </w:pPr>
      <w:r>
        <w:rPr>
          <w:rFonts w:ascii="Arial" w:hAnsi="Arial" w:cs="Arial"/>
        </w:rPr>
        <w:t xml:space="preserve">Ein </w:t>
      </w:r>
      <w:r w:rsidR="00FC2BE2">
        <w:rPr>
          <w:rFonts w:ascii="Arial" w:hAnsi="Arial" w:cs="Arial"/>
        </w:rPr>
        <w:t xml:space="preserve">Strom- und Wasseranschluss </w:t>
      </w:r>
      <w:r>
        <w:rPr>
          <w:rFonts w:ascii="Arial" w:hAnsi="Arial" w:cs="Arial"/>
        </w:rPr>
        <w:t xml:space="preserve">ist </w:t>
      </w:r>
      <w:r w:rsidRPr="00311357">
        <w:rPr>
          <w:rFonts w:ascii="Arial" w:hAnsi="Arial" w:cs="Arial"/>
          <w:b/>
        </w:rPr>
        <w:t>nicht</w:t>
      </w:r>
      <w:r w:rsidR="00B91C57">
        <w:rPr>
          <w:rFonts w:ascii="Arial" w:hAnsi="Arial" w:cs="Arial"/>
        </w:rPr>
        <w:t xml:space="preserve"> vorhanden!</w:t>
      </w:r>
    </w:p>
    <w:p w14:paraId="7ECC4D9C" w14:textId="77777777" w:rsidR="00AA3DE0" w:rsidRDefault="00AA3DE0">
      <w:pPr>
        <w:spacing w:after="0" w:line="240" w:lineRule="auto"/>
        <w:rPr>
          <w:rFonts w:ascii="Arial" w:hAnsi="Arial" w:cs="Arial"/>
          <w:b/>
          <w:bCs/>
          <w:u w:val="single"/>
        </w:rPr>
      </w:pPr>
      <w:r>
        <w:rPr>
          <w:rFonts w:ascii="Arial" w:hAnsi="Arial" w:cs="Arial"/>
          <w:b/>
          <w:bCs/>
          <w:u w:val="single"/>
        </w:rPr>
        <w:br w:type="page"/>
      </w:r>
    </w:p>
    <w:p w14:paraId="408A68E3" w14:textId="293C0659" w:rsidR="00C44EA8" w:rsidRPr="0080638B" w:rsidRDefault="00FE2672" w:rsidP="009D4D5C">
      <w:pPr>
        <w:jc w:val="both"/>
        <w:rPr>
          <w:rFonts w:ascii="Arial" w:hAnsi="Arial" w:cs="Arial"/>
          <w:b/>
          <w:bCs/>
          <w:u w:val="single"/>
        </w:rPr>
      </w:pPr>
      <w:r w:rsidRPr="0080638B">
        <w:rPr>
          <w:rFonts w:ascii="Arial" w:hAnsi="Arial" w:cs="Arial"/>
          <w:b/>
          <w:bCs/>
          <w:u w:val="single"/>
        </w:rPr>
        <w:lastRenderedPageBreak/>
        <w:t>B</w:t>
      </w:r>
      <w:r w:rsidR="0080638B" w:rsidRPr="0080638B">
        <w:rPr>
          <w:rFonts w:ascii="Arial" w:hAnsi="Arial" w:cs="Arial"/>
          <w:b/>
          <w:bCs/>
          <w:u w:val="single"/>
        </w:rPr>
        <w:t xml:space="preserve">öden: </w:t>
      </w:r>
    </w:p>
    <w:p w14:paraId="77EA3B58" w14:textId="3B0CEB41" w:rsidR="00FE2672" w:rsidRDefault="00FE2672" w:rsidP="00FE2672">
      <w:pPr>
        <w:jc w:val="both"/>
        <w:rPr>
          <w:rFonts w:ascii="Arial" w:hAnsi="Arial" w:cs="Arial"/>
        </w:rPr>
      </w:pPr>
      <w:r>
        <w:rPr>
          <w:rFonts w:ascii="Arial" w:hAnsi="Arial" w:cs="Arial"/>
        </w:rPr>
        <w:t xml:space="preserve">Die Anzeige- und Genehmigungspflicht bei Bodenverbringungen obliegt dem Auftragnehmer. </w:t>
      </w:r>
      <w:r w:rsidR="006013E0">
        <w:rPr>
          <w:rFonts w:ascii="Arial" w:hAnsi="Arial" w:cs="Arial"/>
        </w:rPr>
        <w:t>Ausgenommen davon sind Maßnahmen, bei denen der Boden innerhalb des Maßnahmenbereichs verbleibt. Hier übernimmt der Kreis Höxter die entsprechenden Pflichten.</w:t>
      </w:r>
    </w:p>
    <w:p w14:paraId="28CA4027" w14:textId="759ACDE8" w:rsidR="00FE2672" w:rsidRPr="0080638B" w:rsidRDefault="00681F75" w:rsidP="009D4D5C">
      <w:pPr>
        <w:jc w:val="both"/>
        <w:rPr>
          <w:rFonts w:ascii="Arial" w:hAnsi="Arial" w:cs="Arial"/>
          <w:bCs/>
        </w:rPr>
      </w:pPr>
      <w:r>
        <w:rPr>
          <w:rFonts w:ascii="Arial" w:hAnsi="Arial" w:cs="Arial"/>
          <w:bCs/>
        </w:rPr>
        <w:t xml:space="preserve">Bodenverdichtungen sind zu vermeiden. </w:t>
      </w:r>
      <w:r w:rsidR="0080638B" w:rsidRPr="00FE2672">
        <w:rPr>
          <w:rFonts w:ascii="Arial" w:hAnsi="Arial" w:cs="Arial"/>
          <w:bCs/>
        </w:rPr>
        <w:t>Auf Grund der verdichtungsempfindlichen Böden sind</w:t>
      </w:r>
      <w:r w:rsidR="0099680D">
        <w:rPr>
          <w:rFonts w:ascii="Arial" w:hAnsi="Arial" w:cs="Arial"/>
          <w:bCs/>
        </w:rPr>
        <w:t xml:space="preserve"> </w:t>
      </w:r>
      <w:r w:rsidR="006013E0">
        <w:rPr>
          <w:rFonts w:ascii="Arial" w:hAnsi="Arial" w:cs="Arial"/>
          <w:bCs/>
        </w:rPr>
        <w:t xml:space="preserve">im Maßnahmenbereich </w:t>
      </w:r>
      <w:r w:rsidR="0080638B" w:rsidRPr="00FE2672">
        <w:rPr>
          <w:rFonts w:ascii="Arial" w:hAnsi="Arial" w:cs="Arial"/>
          <w:bCs/>
        </w:rPr>
        <w:t>Raupenfahrwerke</w:t>
      </w:r>
      <w:r w:rsidR="006013E0">
        <w:rPr>
          <w:rFonts w:ascii="Arial" w:hAnsi="Arial" w:cs="Arial"/>
          <w:bCs/>
        </w:rPr>
        <w:t xml:space="preserve"> oder andere bodenschonende Maschinen</w:t>
      </w:r>
      <w:r w:rsidR="0080638B" w:rsidRPr="00FE2672">
        <w:rPr>
          <w:rFonts w:ascii="Arial" w:hAnsi="Arial" w:cs="Arial"/>
          <w:bCs/>
        </w:rPr>
        <w:t xml:space="preserve"> zu verwenden</w:t>
      </w:r>
      <w:r w:rsidR="00EF4633">
        <w:rPr>
          <w:rFonts w:ascii="Arial" w:hAnsi="Arial" w:cs="Arial"/>
          <w:bCs/>
        </w:rPr>
        <w:t xml:space="preserve"> (&lt;0,5 kg/cm²)</w:t>
      </w:r>
      <w:r w:rsidR="006013E0">
        <w:rPr>
          <w:rFonts w:ascii="Arial" w:hAnsi="Arial" w:cs="Arial"/>
          <w:bCs/>
        </w:rPr>
        <w:t>, insbesondere wenn keine Bodenplatten verwendet werden.</w:t>
      </w:r>
      <w:r>
        <w:rPr>
          <w:rFonts w:ascii="Arial" w:hAnsi="Arial" w:cs="Arial"/>
          <w:bCs/>
        </w:rPr>
        <w:t xml:space="preserve"> </w:t>
      </w:r>
    </w:p>
    <w:p w14:paraId="18E6B5E4" w14:textId="77777777" w:rsidR="00482A2A" w:rsidRPr="00D15BF0" w:rsidRDefault="00482A2A" w:rsidP="009D4D5C">
      <w:pPr>
        <w:jc w:val="both"/>
        <w:rPr>
          <w:rFonts w:ascii="Arial" w:hAnsi="Arial" w:cs="Arial"/>
          <w:b/>
          <w:u w:val="single"/>
        </w:rPr>
      </w:pPr>
      <w:r>
        <w:rPr>
          <w:rFonts w:ascii="Arial" w:hAnsi="Arial" w:cs="Arial"/>
          <w:b/>
          <w:u w:val="single"/>
        </w:rPr>
        <w:t>Flächen</w:t>
      </w:r>
      <w:r w:rsidRPr="00D15BF0">
        <w:rPr>
          <w:rFonts w:ascii="Arial" w:hAnsi="Arial" w:cs="Arial"/>
          <w:b/>
          <w:u w:val="single"/>
        </w:rPr>
        <w:t>:</w:t>
      </w:r>
    </w:p>
    <w:p w14:paraId="3802A9B4" w14:textId="3E312803" w:rsidR="00AC3088" w:rsidRDefault="00482A2A" w:rsidP="00FE2672">
      <w:pPr>
        <w:spacing w:after="0"/>
        <w:jc w:val="both"/>
        <w:rPr>
          <w:rFonts w:ascii="Arial" w:hAnsi="Arial" w:cs="Arial"/>
        </w:rPr>
      </w:pPr>
      <w:r w:rsidRPr="00280FB2">
        <w:rPr>
          <w:rFonts w:ascii="Arial" w:hAnsi="Arial" w:cs="Arial"/>
        </w:rPr>
        <w:t>Die Flächen liegen</w:t>
      </w:r>
      <w:r w:rsidR="002C4E09">
        <w:rPr>
          <w:rFonts w:ascii="Arial" w:hAnsi="Arial" w:cs="Arial"/>
        </w:rPr>
        <w:t xml:space="preserve"> </w:t>
      </w:r>
      <w:r w:rsidRPr="00280FB2">
        <w:rPr>
          <w:rFonts w:ascii="Arial" w:hAnsi="Arial" w:cs="Arial"/>
        </w:rPr>
        <w:t>im Kreis Höxter. Die Maßnahmenflächen</w:t>
      </w:r>
      <w:r w:rsidR="00311357">
        <w:rPr>
          <w:rFonts w:ascii="Arial" w:hAnsi="Arial" w:cs="Arial"/>
        </w:rPr>
        <w:t xml:space="preserve"> bzw. Standorte der einzelnen </w:t>
      </w:r>
      <w:r w:rsidR="00AA1621">
        <w:rPr>
          <w:rFonts w:ascii="Arial" w:hAnsi="Arial" w:cs="Arial"/>
        </w:rPr>
        <w:t xml:space="preserve">Lose </w:t>
      </w:r>
      <w:r>
        <w:rPr>
          <w:rFonts w:ascii="Arial" w:hAnsi="Arial" w:cs="Arial"/>
        </w:rPr>
        <w:t xml:space="preserve">sind im </w:t>
      </w:r>
      <w:r w:rsidR="00AA1621">
        <w:rPr>
          <w:rFonts w:ascii="Arial" w:hAnsi="Arial" w:cs="Arial"/>
        </w:rPr>
        <w:t xml:space="preserve">jeweiligen Übersichtsplan </w:t>
      </w:r>
      <w:r>
        <w:rPr>
          <w:rFonts w:ascii="Arial" w:hAnsi="Arial" w:cs="Arial"/>
        </w:rPr>
        <w:t>dargestellt.</w:t>
      </w:r>
      <w:r w:rsidR="00AA1621">
        <w:rPr>
          <w:rFonts w:ascii="Arial" w:hAnsi="Arial" w:cs="Arial"/>
        </w:rPr>
        <w:t xml:space="preserve"> Die Flächen liegen in einem Landschaftsschutzgebiet und teilweise auch in </w:t>
      </w:r>
      <w:r w:rsidR="00765224">
        <w:rPr>
          <w:rFonts w:ascii="Arial" w:hAnsi="Arial" w:cs="Arial"/>
        </w:rPr>
        <w:t xml:space="preserve">Überschwemmungs- und </w:t>
      </w:r>
      <w:r w:rsidR="00AA1621">
        <w:rPr>
          <w:rFonts w:ascii="Arial" w:hAnsi="Arial" w:cs="Arial"/>
        </w:rPr>
        <w:t>Naturschutzgebieten</w:t>
      </w:r>
      <w:r w:rsidR="009F6428">
        <w:rPr>
          <w:rFonts w:ascii="Arial" w:hAnsi="Arial" w:cs="Arial"/>
        </w:rPr>
        <w:t xml:space="preserve"> (vgl. Übersichtskarten Anlagen 1-6)</w:t>
      </w:r>
      <w:r w:rsidR="00AA1621">
        <w:rPr>
          <w:rFonts w:ascii="Arial" w:hAnsi="Arial" w:cs="Arial"/>
        </w:rPr>
        <w:t xml:space="preserve">. Die Arbeiten sind daher in enger Abstimmung mit dem Auftraggeber bzw. der örtlichen Bauüberwachung durchzuführen. </w:t>
      </w:r>
      <w:r w:rsidRPr="00280FB2">
        <w:rPr>
          <w:rFonts w:ascii="Arial" w:hAnsi="Arial" w:cs="Arial"/>
        </w:rPr>
        <w:t>Der Auftraggeber sorgt für die Bereitstellung sämtlicher Planungsunterlagen, Genehmigungen und Einverständniserklärungen von Anrainern.</w:t>
      </w:r>
    </w:p>
    <w:p w14:paraId="64FA7320" w14:textId="77777777" w:rsidR="00482A2A" w:rsidRPr="00C24E99" w:rsidRDefault="00482A2A" w:rsidP="009D4D5C">
      <w:pPr>
        <w:jc w:val="both"/>
        <w:rPr>
          <w:rFonts w:ascii="Arial" w:hAnsi="Arial" w:cs="Arial"/>
          <w:b/>
        </w:rPr>
      </w:pPr>
      <w:r w:rsidRPr="00C24E99">
        <w:rPr>
          <w:rFonts w:ascii="Arial" w:hAnsi="Arial" w:cs="Arial"/>
          <w:b/>
        </w:rPr>
        <w:t xml:space="preserve">Die Prüfung der örtlichen Verhältnisse durch den Bieter vor Angebotsabgabe </w:t>
      </w:r>
      <w:r w:rsidR="00AB2A37">
        <w:rPr>
          <w:rFonts w:ascii="Arial" w:hAnsi="Arial" w:cs="Arial"/>
          <w:b/>
        </w:rPr>
        <w:t>ist zwingend erforderlich!</w:t>
      </w:r>
    </w:p>
    <w:p w14:paraId="771F8FD4" w14:textId="43FBB5B9" w:rsidR="00482A2A" w:rsidRDefault="00482A2A" w:rsidP="009D4D5C">
      <w:pPr>
        <w:jc w:val="both"/>
        <w:rPr>
          <w:rFonts w:ascii="Arial" w:hAnsi="Arial" w:cs="Arial"/>
        </w:rPr>
      </w:pPr>
      <w:r>
        <w:rPr>
          <w:rFonts w:ascii="Arial" w:hAnsi="Arial" w:cs="Arial"/>
        </w:rPr>
        <w:t xml:space="preserve">Die Zuwegungen der einzelnen Standorte sind vor Durchführungsbeginn mit dem Auftraggeber abzusprechen. Unnötige Fahrspuren </w:t>
      </w:r>
      <w:r w:rsidRPr="00E45867">
        <w:rPr>
          <w:rFonts w:ascii="Arial" w:hAnsi="Arial" w:cs="Arial"/>
        </w:rPr>
        <w:t>und Verdichtungen</w:t>
      </w:r>
      <w:r>
        <w:rPr>
          <w:rFonts w:ascii="Arial" w:hAnsi="Arial" w:cs="Arial"/>
        </w:rPr>
        <w:t xml:space="preserve"> sind zu vermeiden.</w:t>
      </w:r>
      <w:r w:rsidR="00647A47" w:rsidRPr="00647A47">
        <w:rPr>
          <w:rFonts w:ascii="Arial" w:hAnsi="Arial" w:cs="Arial"/>
        </w:rPr>
        <w:t xml:space="preserve"> Sollten diese dennoch auftreten, ist der u</w:t>
      </w:r>
      <w:r w:rsidR="00647A47">
        <w:rPr>
          <w:rFonts w:ascii="Arial" w:hAnsi="Arial" w:cs="Arial"/>
        </w:rPr>
        <w:t>r</w:t>
      </w:r>
      <w:r w:rsidR="00647A47" w:rsidRPr="00647A47">
        <w:rPr>
          <w:rFonts w:ascii="Arial" w:hAnsi="Arial" w:cs="Arial"/>
        </w:rPr>
        <w:t>sprüngliche Zustand der Fläche wiederherzustellen.</w:t>
      </w:r>
    </w:p>
    <w:p w14:paraId="10DDA5DD" w14:textId="7D4B3616" w:rsidR="00482A2A" w:rsidRPr="00C91BC7" w:rsidRDefault="00482A2A" w:rsidP="009D4D5C">
      <w:pPr>
        <w:jc w:val="both"/>
        <w:rPr>
          <w:rFonts w:ascii="Arial" w:hAnsi="Arial" w:cs="Arial"/>
        </w:rPr>
      </w:pPr>
      <w:r>
        <w:rPr>
          <w:rFonts w:ascii="Arial" w:hAnsi="Arial" w:cs="Arial"/>
        </w:rPr>
        <w:t xml:space="preserve">Die Einheitspreise enthalten die fertige, fachgerechte Leistung mit allen erforderlichen Lieferungen und Arbeiten, einschließlich aller Transport-, Hilfs- und Nebenarbeiten. Die Kosten für Aufbau, Aufräumen der Baustelle bzw. Lagerplätze sowie das Abfahren von Rest- und Arbeitsmaterial </w:t>
      </w:r>
      <w:r w:rsidRPr="00E529F9">
        <w:rPr>
          <w:rFonts w:ascii="Arial" w:hAnsi="Arial" w:cs="Arial"/>
        </w:rPr>
        <w:t>sind</w:t>
      </w:r>
      <w:r w:rsidR="00C81795">
        <w:rPr>
          <w:rFonts w:ascii="Arial" w:hAnsi="Arial" w:cs="Arial"/>
        </w:rPr>
        <w:t xml:space="preserve"> für jedes Los in der entsprechenden Leistungsposition</w:t>
      </w:r>
      <w:r w:rsidR="00C91BC7">
        <w:rPr>
          <w:rFonts w:ascii="Arial" w:hAnsi="Arial" w:cs="Arial"/>
        </w:rPr>
        <w:t xml:space="preserve"> einzukalkulieren.</w:t>
      </w:r>
    </w:p>
    <w:sectPr w:rsidR="00482A2A" w:rsidRPr="00C91BC7" w:rsidSect="004030C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496"/>
    <w:rsid w:val="0000130D"/>
    <w:rsid w:val="000B6905"/>
    <w:rsid w:val="000D0E84"/>
    <w:rsid w:val="000F2ED5"/>
    <w:rsid w:val="00137BFC"/>
    <w:rsid w:val="00145B7F"/>
    <w:rsid w:val="001542A6"/>
    <w:rsid w:val="00175A2E"/>
    <w:rsid w:val="00177250"/>
    <w:rsid w:val="0019462C"/>
    <w:rsid w:val="001B7EA7"/>
    <w:rsid w:val="001C41E8"/>
    <w:rsid w:val="001F29A0"/>
    <w:rsid w:val="00242CEC"/>
    <w:rsid w:val="00265E85"/>
    <w:rsid w:val="00280FB2"/>
    <w:rsid w:val="002C4E09"/>
    <w:rsid w:val="002C6E67"/>
    <w:rsid w:val="002C733A"/>
    <w:rsid w:val="002C7379"/>
    <w:rsid w:val="002D25DD"/>
    <w:rsid w:val="00310F94"/>
    <w:rsid w:val="00311357"/>
    <w:rsid w:val="00322DCA"/>
    <w:rsid w:val="00341618"/>
    <w:rsid w:val="00343841"/>
    <w:rsid w:val="00380739"/>
    <w:rsid w:val="003A4A5B"/>
    <w:rsid w:val="003B0126"/>
    <w:rsid w:val="003B57D5"/>
    <w:rsid w:val="003C6741"/>
    <w:rsid w:val="004030CC"/>
    <w:rsid w:val="00406C46"/>
    <w:rsid w:val="00453823"/>
    <w:rsid w:val="004802DF"/>
    <w:rsid w:val="00482A2A"/>
    <w:rsid w:val="004A0C8E"/>
    <w:rsid w:val="004B45E3"/>
    <w:rsid w:val="004C1434"/>
    <w:rsid w:val="004C7EA7"/>
    <w:rsid w:val="0050200A"/>
    <w:rsid w:val="00505637"/>
    <w:rsid w:val="0051490D"/>
    <w:rsid w:val="00536C9B"/>
    <w:rsid w:val="00542A81"/>
    <w:rsid w:val="0055440D"/>
    <w:rsid w:val="005607A1"/>
    <w:rsid w:val="005F14D6"/>
    <w:rsid w:val="006013E0"/>
    <w:rsid w:val="00624D89"/>
    <w:rsid w:val="00646E53"/>
    <w:rsid w:val="00647A47"/>
    <w:rsid w:val="00650874"/>
    <w:rsid w:val="00653A15"/>
    <w:rsid w:val="00681F75"/>
    <w:rsid w:val="00694122"/>
    <w:rsid w:val="00695BE1"/>
    <w:rsid w:val="006E0113"/>
    <w:rsid w:val="006E5CC2"/>
    <w:rsid w:val="006E780E"/>
    <w:rsid w:val="006F1C68"/>
    <w:rsid w:val="00703433"/>
    <w:rsid w:val="00721BB9"/>
    <w:rsid w:val="00724E61"/>
    <w:rsid w:val="007433CF"/>
    <w:rsid w:val="00765224"/>
    <w:rsid w:val="007914D4"/>
    <w:rsid w:val="00794751"/>
    <w:rsid w:val="007B1496"/>
    <w:rsid w:val="007C5134"/>
    <w:rsid w:val="007E2768"/>
    <w:rsid w:val="0080638B"/>
    <w:rsid w:val="008159CF"/>
    <w:rsid w:val="00824E67"/>
    <w:rsid w:val="00830258"/>
    <w:rsid w:val="0083716A"/>
    <w:rsid w:val="00845A5F"/>
    <w:rsid w:val="0085058E"/>
    <w:rsid w:val="008C0B78"/>
    <w:rsid w:val="008C18BD"/>
    <w:rsid w:val="008E6557"/>
    <w:rsid w:val="008F3122"/>
    <w:rsid w:val="00902849"/>
    <w:rsid w:val="00905526"/>
    <w:rsid w:val="0096064B"/>
    <w:rsid w:val="0099680D"/>
    <w:rsid w:val="009A6DE9"/>
    <w:rsid w:val="009B5F7B"/>
    <w:rsid w:val="009D4D5C"/>
    <w:rsid w:val="009E1602"/>
    <w:rsid w:val="009F0CF4"/>
    <w:rsid w:val="009F6428"/>
    <w:rsid w:val="00A1787A"/>
    <w:rsid w:val="00A413DF"/>
    <w:rsid w:val="00A92E48"/>
    <w:rsid w:val="00AA1621"/>
    <w:rsid w:val="00AA1D9C"/>
    <w:rsid w:val="00AA3DE0"/>
    <w:rsid w:val="00AB01DA"/>
    <w:rsid w:val="00AB2A37"/>
    <w:rsid w:val="00AC3088"/>
    <w:rsid w:val="00AC5B84"/>
    <w:rsid w:val="00AD082B"/>
    <w:rsid w:val="00AD7533"/>
    <w:rsid w:val="00AF6E07"/>
    <w:rsid w:val="00B1588F"/>
    <w:rsid w:val="00B8128C"/>
    <w:rsid w:val="00B91C57"/>
    <w:rsid w:val="00B9458D"/>
    <w:rsid w:val="00BB5EB8"/>
    <w:rsid w:val="00BC264E"/>
    <w:rsid w:val="00BD509E"/>
    <w:rsid w:val="00C10B8F"/>
    <w:rsid w:val="00C24E99"/>
    <w:rsid w:val="00C32BC9"/>
    <w:rsid w:val="00C44EA8"/>
    <w:rsid w:val="00C81795"/>
    <w:rsid w:val="00C91BC7"/>
    <w:rsid w:val="00CD1BD6"/>
    <w:rsid w:val="00D15BF0"/>
    <w:rsid w:val="00D16B2B"/>
    <w:rsid w:val="00D23DC2"/>
    <w:rsid w:val="00D31EB6"/>
    <w:rsid w:val="00D46092"/>
    <w:rsid w:val="00D654F1"/>
    <w:rsid w:val="00D6636F"/>
    <w:rsid w:val="00DB6A99"/>
    <w:rsid w:val="00DE243E"/>
    <w:rsid w:val="00E03F53"/>
    <w:rsid w:val="00E04386"/>
    <w:rsid w:val="00E161D9"/>
    <w:rsid w:val="00E45867"/>
    <w:rsid w:val="00E529F9"/>
    <w:rsid w:val="00E7128F"/>
    <w:rsid w:val="00E92280"/>
    <w:rsid w:val="00E938C9"/>
    <w:rsid w:val="00E93DA3"/>
    <w:rsid w:val="00EB5C25"/>
    <w:rsid w:val="00EC1FF5"/>
    <w:rsid w:val="00EF38FE"/>
    <w:rsid w:val="00EF4633"/>
    <w:rsid w:val="00F71C29"/>
    <w:rsid w:val="00FA0534"/>
    <w:rsid w:val="00FC2BE2"/>
    <w:rsid w:val="00FE0CB3"/>
    <w:rsid w:val="00FE26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19A6CD"/>
  <w15:docId w15:val="{B685CAE6-5870-4803-A1E0-781AA042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030CC"/>
    <w:pPr>
      <w:spacing w:after="200" w:line="276" w:lineRule="auto"/>
    </w:pPr>
    <w:rPr>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rarbeitung">
    <w:name w:val="Revision"/>
    <w:hidden/>
    <w:uiPriority w:val="99"/>
    <w:semiHidden/>
    <w:rsid w:val="006013E0"/>
    <w:rPr>
      <w:lang w:eastAsia="en-US"/>
    </w:rPr>
  </w:style>
  <w:style w:type="character" w:styleId="Kommentarzeichen">
    <w:name w:val="annotation reference"/>
    <w:basedOn w:val="Absatz-Standardschriftart"/>
    <w:uiPriority w:val="99"/>
    <w:semiHidden/>
    <w:unhideWhenUsed/>
    <w:rsid w:val="000B6905"/>
    <w:rPr>
      <w:sz w:val="16"/>
      <w:szCs w:val="16"/>
    </w:rPr>
  </w:style>
  <w:style w:type="paragraph" w:styleId="Kommentartext">
    <w:name w:val="annotation text"/>
    <w:basedOn w:val="Standard"/>
    <w:link w:val="KommentartextZchn"/>
    <w:uiPriority w:val="99"/>
    <w:semiHidden/>
    <w:unhideWhenUsed/>
    <w:rsid w:val="000B690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0B6905"/>
    <w:rPr>
      <w:sz w:val="20"/>
      <w:szCs w:val="20"/>
      <w:lang w:eastAsia="en-US"/>
    </w:rPr>
  </w:style>
  <w:style w:type="paragraph" w:styleId="Kommentarthema">
    <w:name w:val="annotation subject"/>
    <w:basedOn w:val="Kommentartext"/>
    <w:next w:val="Kommentartext"/>
    <w:link w:val="KommentarthemaZchn"/>
    <w:uiPriority w:val="99"/>
    <w:semiHidden/>
    <w:unhideWhenUsed/>
    <w:rsid w:val="000B6905"/>
    <w:rPr>
      <w:b/>
      <w:bCs/>
    </w:rPr>
  </w:style>
  <w:style w:type="character" w:customStyle="1" w:styleId="KommentarthemaZchn">
    <w:name w:val="Kommentarthema Zchn"/>
    <w:basedOn w:val="KommentartextZchn"/>
    <w:link w:val="Kommentarthema"/>
    <w:uiPriority w:val="99"/>
    <w:semiHidden/>
    <w:rsid w:val="000B6905"/>
    <w:rPr>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870</Words>
  <Characters>6267</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LEISTUNGSVERZEICHNIS</vt:lpstr>
    </vt:vector>
  </TitlesOfParts>
  <Company>Landkreis Kassel</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LEISTUNGSVERZEICHNIS</dc:title>
  <dc:subject/>
  <dc:creator>Jahnke, Bianca</dc:creator>
  <cp:keywords/>
  <dc:description/>
  <cp:lastModifiedBy>Tanja Haus-Maciej</cp:lastModifiedBy>
  <cp:revision>9</cp:revision>
  <cp:lastPrinted>2019-06-12T09:47:00Z</cp:lastPrinted>
  <dcterms:created xsi:type="dcterms:W3CDTF">2026-08-06T14:17:00Z</dcterms:created>
  <dcterms:modified xsi:type="dcterms:W3CDTF">2026-08-10T09:55:00Z</dcterms:modified>
</cp:coreProperties>
</file>