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A36B9" w14:textId="49DB7FE7" w:rsidR="00390FC4" w:rsidRPr="00F90CF2" w:rsidRDefault="00390FC4" w:rsidP="00886557">
      <w:pPr>
        <w:rPr>
          <w:rFonts w:ascii="Arial" w:hAnsi="Arial" w:cs="Arial"/>
        </w:rPr>
      </w:pPr>
    </w:p>
    <w:p w14:paraId="50C029C2" w14:textId="63BA3D54" w:rsidR="006F3727" w:rsidRPr="009A604E" w:rsidRDefault="006F3727" w:rsidP="00501B7E">
      <w:pPr>
        <w:tabs>
          <w:tab w:val="left" w:pos="2835"/>
        </w:tabs>
        <w:rPr>
          <w:rFonts w:ascii="Arial" w:hAnsi="Arial" w:cs="Arial"/>
          <w:b/>
          <w:bCs/>
          <w:sz w:val="24"/>
          <w:szCs w:val="24"/>
        </w:rPr>
      </w:pPr>
      <w:r w:rsidRPr="009A604E">
        <w:rPr>
          <w:rFonts w:ascii="Arial" w:hAnsi="Arial" w:cs="Arial"/>
          <w:b/>
          <w:bCs/>
          <w:sz w:val="24"/>
          <w:szCs w:val="24"/>
        </w:rPr>
        <w:t>Preisblatt</w:t>
      </w:r>
      <w:r w:rsidR="00D31220" w:rsidRPr="009A604E">
        <w:rPr>
          <w:rFonts w:ascii="Arial" w:hAnsi="Arial" w:cs="Arial"/>
          <w:b/>
          <w:bCs/>
          <w:sz w:val="24"/>
          <w:szCs w:val="24"/>
        </w:rPr>
        <w:t xml:space="preserve"> </w:t>
      </w:r>
    </w:p>
    <w:p w14:paraId="770EE04C" w14:textId="77777777" w:rsidR="006F3727" w:rsidRDefault="006F3727" w:rsidP="006F3727">
      <w:pPr>
        <w:tabs>
          <w:tab w:val="left" w:pos="2835"/>
        </w:tabs>
        <w:rPr>
          <w:rFonts w:ascii="Arial" w:hAnsi="Arial" w:cs="Arial"/>
        </w:rPr>
      </w:pPr>
      <w:r>
        <w:rPr>
          <w:rFonts w:ascii="Arial" w:hAnsi="Arial" w:cs="Arial"/>
        </w:rPr>
        <w:t>Angebot an den Kreis Paderborn:</w:t>
      </w:r>
    </w:p>
    <w:p w14:paraId="5DCD46F1" w14:textId="287E425D" w:rsidR="00ED7FF1" w:rsidRDefault="009A604E" w:rsidP="009A604E">
      <w:pPr>
        <w:pStyle w:val="Listenabsatz"/>
        <w:numPr>
          <w:ilvl w:val="0"/>
          <w:numId w:val="11"/>
        </w:numPr>
        <w:tabs>
          <w:tab w:val="left" w:pos="2835"/>
        </w:tabs>
        <w:jc w:val="both"/>
        <w:rPr>
          <w:rFonts w:ascii="Arial" w:hAnsi="Arial" w:cs="Arial"/>
        </w:rPr>
      </w:pPr>
      <w:r w:rsidRPr="009A604E">
        <w:rPr>
          <w:rFonts w:ascii="Arial" w:hAnsi="Arial" w:cs="Arial"/>
        </w:rPr>
        <w:t xml:space="preserve">Preise sind als Nettopreise in Euro (€) zzgl. der jeweils gültigen gesetzlichen Mehrwertsteuer anzugeben.  </w:t>
      </w:r>
    </w:p>
    <w:p w14:paraId="6606E8F0" w14:textId="52373F9B" w:rsidR="009A604E" w:rsidRDefault="009A604E" w:rsidP="009A604E">
      <w:pPr>
        <w:pStyle w:val="Listenabsatz"/>
        <w:numPr>
          <w:ilvl w:val="0"/>
          <w:numId w:val="11"/>
        </w:numPr>
        <w:tabs>
          <w:tab w:val="left" w:pos="2835"/>
        </w:tabs>
        <w:jc w:val="both"/>
        <w:rPr>
          <w:rFonts w:ascii="Arial" w:hAnsi="Arial" w:cs="Arial"/>
        </w:rPr>
      </w:pPr>
      <w:r w:rsidRPr="009A604E">
        <w:rPr>
          <w:rFonts w:ascii="Arial" w:hAnsi="Arial" w:cs="Arial"/>
        </w:rPr>
        <w:t>In den angegebenen Preisen müssen alle Nebenkosten (Verpackung, Transport, Anlieferung, Aufstellung, betriebsbereite Installation, Netzanbindung sowie die Schulung) enthalten sein.</w:t>
      </w:r>
    </w:p>
    <w:p w14:paraId="5011066B" w14:textId="4D01BF2F" w:rsidR="009A604E" w:rsidRDefault="009A604E" w:rsidP="009A604E">
      <w:pPr>
        <w:pStyle w:val="Listenabsatz"/>
        <w:numPr>
          <w:ilvl w:val="0"/>
          <w:numId w:val="11"/>
        </w:numPr>
        <w:tabs>
          <w:tab w:val="left" w:pos="2835"/>
        </w:tabs>
        <w:jc w:val="both"/>
        <w:rPr>
          <w:rFonts w:ascii="Arial" w:hAnsi="Arial" w:cs="Arial"/>
        </w:rPr>
      </w:pPr>
      <w:r w:rsidRPr="009A604E">
        <w:rPr>
          <w:rFonts w:ascii="Arial" w:hAnsi="Arial" w:cs="Arial"/>
        </w:rPr>
        <w:t xml:space="preserve">Die angegebenen monatlichen Druckvolumina dienen ausschließlich als kalkulatorische Berechnungsgrundlage für die Ermittlung des wirtschaftlichsten Angebots (Gesamtevaluierungspreis). Es besteht keine Mindestabnahmeverpflichtung bezüglich dieser Papiermengen.  </w:t>
      </w:r>
    </w:p>
    <w:p w14:paraId="59CEAC57" w14:textId="34CF457C" w:rsidR="00A05F7F" w:rsidRPr="00A05F7F" w:rsidRDefault="00A05F7F" w:rsidP="00A05F7F">
      <w:pPr>
        <w:pStyle w:val="Listenabsatz"/>
        <w:numPr>
          <w:ilvl w:val="0"/>
          <w:numId w:val="11"/>
        </w:numPr>
        <w:tabs>
          <w:tab w:val="left" w:pos="2835"/>
        </w:tabs>
        <w:jc w:val="both"/>
        <w:rPr>
          <w:rFonts w:ascii="Arial" w:hAnsi="Arial" w:cs="Arial"/>
        </w:rPr>
      </w:pPr>
      <w:r w:rsidRPr="00A05F7F">
        <w:rPr>
          <w:rFonts w:ascii="Arial" w:hAnsi="Arial" w:cs="Arial"/>
        </w:rPr>
        <w:t>Die Grundvertragslaufzeit beträgt 36 Monate. Der Auftraggeber ist berechtigt, den Vertrag einmalig um zwölf Monate zu verlängern. Die Verlängerungsoption wird durch schriftliche Erklärung des Auftraggebers spätestens drei Monate vor Ablauf der Grundvertragslaufzeit ausgeübt. Ein Anspruch des Auftragnehmers auf Ausübung der Option besteht nicht.</w:t>
      </w:r>
    </w:p>
    <w:p w14:paraId="0286DFFC" w14:textId="68B65E05" w:rsidR="00A05F7F" w:rsidRPr="00E21FEC" w:rsidRDefault="00A05F7F" w:rsidP="00A05F7F">
      <w:pPr>
        <w:pStyle w:val="Listenabsatz"/>
        <w:numPr>
          <w:ilvl w:val="0"/>
          <w:numId w:val="11"/>
        </w:numPr>
        <w:tabs>
          <w:tab w:val="left" w:pos="2835"/>
        </w:tabs>
        <w:jc w:val="both"/>
        <w:rPr>
          <w:rFonts w:ascii="Arial" w:hAnsi="Arial" w:cs="Arial"/>
        </w:rPr>
      </w:pPr>
      <w:r w:rsidRPr="00E21FEC">
        <w:rPr>
          <w:rFonts w:ascii="Arial" w:hAnsi="Arial" w:cs="Arial"/>
        </w:rPr>
        <w:t>Im optionalen Verlängerungszeitraum gelten die für die Grundvertragslaufzeit angebotenen monatlichen Miet-, Lizenz- und Servicepreise sowie die angebotenen Klickpreise unverändert fort. Gesonderte Verlängerungs-, Aktivierungs-, Umstellungs- oder Bearbeitungsentgelte werden nicht vergütet.</w:t>
      </w:r>
    </w:p>
    <w:p w14:paraId="4A27C22E" w14:textId="0FF7B391" w:rsidR="009A604E" w:rsidRPr="009A604E" w:rsidRDefault="009A604E" w:rsidP="009A604E">
      <w:pPr>
        <w:tabs>
          <w:tab w:val="left" w:pos="2835"/>
        </w:tabs>
        <w:jc w:val="both"/>
        <w:rPr>
          <w:rFonts w:ascii="Arial" w:hAnsi="Arial" w:cs="Arial"/>
          <w:b/>
          <w:bCs/>
        </w:rPr>
      </w:pPr>
      <w:r w:rsidRPr="009A604E">
        <w:rPr>
          <w:rFonts w:ascii="Arial" w:hAnsi="Arial" w:cs="Arial"/>
          <w:b/>
          <w:bCs/>
        </w:rPr>
        <w:t>Position 1: Einmalige Nebenkosten (Aufstellung, Integration und Schulung)</w:t>
      </w:r>
    </w:p>
    <w:tbl>
      <w:tblPr>
        <w:tblStyle w:val="Tabellenraster"/>
        <w:tblW w:w="0" w:type="auto"/>
        <w:tblLook w:val="04A0" w:firstRow="1" w:lastRow="0" w:firstColumn="1" w:lastColumn="0" w:noHBand="0" w:noVBand="1"/>
      </w:tblPr>
      <w:tblGrid>
        <w:gridCol w:w="1129"/>
        <w:gridCol w:w="4912"/>
        <w:gridCol w:w="3021"/>
      </w:tblGrid>
      <w:tr w:rsidR="009A604E" w14:paraId="7F837042" w14:textId="77777777" w:rsidTr="009A604E">
        <w:tc>
          <w:tcPr>
            <w:tcW w:w="1129" w:type="dxa"/>
          </w:tcPr>
          <w:p w14:paraId="4CC8E00B" w14:textId="738D95A2" w:rsidR="009A604E" w:rsidRDefault="009A604E" w:rsidP="009A604E">
            <w:pPr>
              <w:tabs>
                <w:tab w:val="left" w:pos="2835"/>
              </w:tabs>
              <w:jc w:val="both"/>
              <w:rPr>
                <w:rFonts w:ascii="Arial" w:hAnsi="Arial" w:cs="Arial"/>
              </w:rPr>
            </w:pPr>
            <w:r>
              <w:rPr>
                <w:rFonts w:ascii="Arial" w:hAnsi="Arial" w:cs="Arial"/>
              </w:rPr>
              <w:t>Pos.</w:t>
            </w:r>
          </w:p>
        </w:tc>
        <w:tc>
          <w:tcPr>
            <w:tcW w:w="4912" w:type="dxa"/>
          </w:tcPr>
          <w:p w14:paraId="5147EA8D" w14:textId="0497C1C2" w:rsidR="009A604E" w:rsidRDefault="009A604E" w:rsidP="009A604E">
            <w:pPr>
              <w:tabs>
                <w:tab w:val="left" w:pos="2835"/>
              </w:tabs>
              <w:jc w:val="both"/>
              <w:rPr>
                <w:rFonts w:ascii="Arial" w:hAnsi="Arial" w:cs="Arial"/>
              </w:rPr>
            </w:pPr>
            <w:r>
              <w:rPr>
                <w:rFonts w:ascii="Arial" w:hAnsi="Arial" w:cs="Arial"/>
              </w:rPr>
              <w:t>Leistung</w:t>
            </w:r>
          </w:p>
        </w:tc>
        <w:tc>
          <w:tcPr>
            <w:tcW w:w="3021" w:type="dxa"/>
          </w:tcPr>
          <w:p w14:paraId="4EFDF3EB" w14:textId="3FAD09EE" w:rsidR="009A604E" w:rsidRDefault="009A604E" w:rsidP="009A604E">
            <w:pPr>
              <w:tabs>
                <w:tab w:val="left" w:pos="2835"/>
              </w:tabs>
              <w:jc w:val="both"/>
              <w:rPr>
                <w:rFonts w:ascii="Arial" w:hAnsi="Arial" w:cs="Arial"/>
              </w:rPr>
            </w:pPr>
            <w:r>
              <w:rPr>
                <w:rFonts w:ascii="Arial" w:hAnsi="Arial" w:cs="Arial"/>
              </w:rPr>
              <w:t>Einmalpreis (Netto)</w:t>
            </w:r>
          </w:p>
        </w:tc>
      </w:tr>
      <w:tr w:rsidR="009A604E" w14:paraId="02C463FF" w14:textId="77777777" w:rsidTr="009A604E">
        <w:tc>
          <w:tcPr>
            <w:tcW w:w="1129" w:type="dxa"/>
          </w:tcPr>
          <w:p w14:paraId="707697C6" w14:textId="25842022" w:rsidR="009A604E" w:rsidRDefault="009A604E" w:rsidP="0096210D">
            <w:pPr>
              <w:tabs>
                <w:tab w:val="left" w:pos="2835"/>
              </w:tabs>
              <w:jc w:val="both"/>
              <w:rPr>
                <w:rFonts w:ascii="Arial" w:hAnsi="Arial" w:cs="Arial"/>
              </w:rPr>
            </w:pPr>
            <w:r>
              <w:rPr>
                <w:rFonts w:ascii="Arial" w:hAnsi="Arial" w:cs="Arial"/>
              </w:rPr>
              <w:t>1.1</w:t>
            </w:r>
          </w:p>
        </w:tc>
        <w:tc>
          <w:tcPr>
            <w:tcW w:w="4912" w:type="dxa"/>
          </w:tcPr>
          <w:p w14:paraId="10A97441" w14:textId="10BAE788" w:rsidR="009A604E" w:rsidRPr="00A00E10" w:rsidRDefault="00A05F7F" w:rsidP="0096210D">
            <w:pPr>
              <w:tabs>
                <w:tab w:val="left" w:pos="2835"/>
              </w:tabs>
              <w:jc w:val="both"/>
              <w:rPr>
                <w:rFonts w:ascii="Arial" w:hAnsi="Arial" w:cs="Arial"/>
                <w:color w:val="00B050"/>
              </w:rPr>
            </w:pPr>
            <w:r w:rsidRPr="00A05F7F">
              <w:rPr>
                <w:rFonts w:ascii="Arial" w:hAnsi="Arial" w:cs="Arial"/>
              </w:rPr>
              <w:t>Anlieferung, Montage, betriebsbereite Aufstellung, Netzanbindung, Inbetriebnahme und Abnahmeunterstützung des Gesamtsystems</w:t>
            </w:r>
          </w:p>
        </w:tc>
        <w:tc>
          <w:tcPr>
            <w:tcW w:w="3021" w:type="dxa"/>
          </w:tcPr>
          <w:p w14:paraId="4FDD95B0" w14:textId="77777777" w:rsidR="009A604E" w:rsidRDefault="009A604E" w:rsidP="009A604E">
            <w:pPr>
              <w:tabs>
                <w:tab w:val="left" w:pos="2835"/>
              </w:tabs>
              <w:jc w:val="both"/>
              <w:rPr>
                <w:rFonts w:ascii="Arial" w:hAnsi="Arial" w:cs="Arial"/>
              </w:rPr>
            </w:pPr>
          </w:p>
        </w:tc>
      </w:tr>
      <w:tr w:rsidR="0096210D" w14:paraId="62E3E128" w14:textId="77777777" w:rsidTr="009A604E">
        <w:tc>
          <w:tcPr>
            <w:tcW w:w="1129" w:type="dxa"/>
          </w:tcPr>
          <w:p w14:paraId="31134751" w14:textId="5A9A77F1" w:rsidR="0096210D" w:rsidRDefault="0096210D" w:rsidP="009A604E">
            <w:pPr>
              <w:tabs>
                <w:tab w:val="left" w:pos="2835"/>
              </w:tabs>
              <w:jc w:val="both"/>
              <w:rPr>
                <w:rFonts w:ascii="Arial" w:hAnsi="Arial" w:cs="Arial"/>
              </w:rPr>
            </w:pPr>
            <w:r>
              <w:rPr>
                <w:rFonts w:ascii="Arial" w:hAnsi="Arial" w:cs="Arial"/>
              </w:rPr>
              <w:t>1.2</w:t>
            </w:r>
          </w:p>
        </w:tc>
        <w:tc>
          <w:tcPr>
            <w:tcW w:w="4912" w:type="dxa"/>
          </w:tcPr>
          <w:p w14:paraId="4BA3CD22" w14:textId="0F833FCE" w:rsidR="0096210D" w:rsidRPr="009A604E" w:rsidRDefault="00A05F7F" w:rsidP="009A604E">
            <w:pPr>
              <w:tabs>
                <w:tab w:val="left" w:pos="2835"/>
              </w:tabs>
              <w:jc w:val="both"/>
              <w:rPr>
                <w:rFonts w:ascii="Arial" w:hAnsi="Arial" w:cs="Arial"/>
              </w:rPr>
            </w:pPr>
            <w:r w:rsidRPr="00A05F7F">
              <w:rPr>
                <w:rFonts w:ascii="Arial" w:hAnsi="Arial" w:cs="Arial"/>
              </w:rPr>
              <w:t>Installation, Konfiguration und betriebsbereite Integration der vollständigen Workflow- und Druckvorstufenlösung einschließlich sämtlicher erforderlicher Schnittstellen und Funktionstests</w:t>
            </w:r>
          </w:p>
        </w:tc>
        <w:tc>
          <w:tcPr>
            <w:tcW w:w="3021" w:type="dxa"/>
          </w:tcPr>
          <w:p w14:paraId="660181F7" w14:textId="77777777" w:rsidR="0096210D" w:rsidRDefault="0096210D" w:rsidP="009A604E">
            <w:pPr>
              <w:tabs>
                <w:tab w:val="left" w:pos="2835"/>
              </w:tabs>
              <w:jc w:val="both"/>
              <w:rPr>
                <w:rFonts w:ascii="Arial" w:hAnsi="Arial" w:cs="Arial"/>
              </w:rPr>
            </w:pPr>
          </w:p>
        </w:tc>
      </w:tr>
      <w:tr w:rsidR="0096210D" w14:paraId="5A4D22DF" w14:textId="77777777" w:rsidTr="009A604E">
        <w:tc>
          <w:tcPr>
            <w:tcW w:w="1129" w:type="dxa"/>
          </w:tcPr>
          <w:p w14:paraId="1D21A101" w14:textId="16D61AF2" w:rsidR="0096210D" w:rsidRDefault="0096210D" w:rsidP="009A604E">
            <w:pPr>
              <w:tabs>
                <w:tab w:val="left" w:pos="2835"/>
              </w:tabs>
              <w:jc w:val="both"/>
              <w:rPr>
                <w:rFonts w:ascii="Arial" w:hAnsi="Arial" w:cs="Arial"/>
              </w:rPr>
            </w:pPr>
            <w:r>
              <w:rPr>
                <w:rFonts w:ascii="Arial" w:hAnsi="Arial" w:cs="Arial"/>
              </w:rPr>
              <w:t>1.3</w:t>
            </w:r>
          </w:p>
        </w:tc>
        <w:tc>
          <w:tcPr>
            <w:tcW w:w="4912" w:type="dxa"/>
          </w:tcPr>
          <w:p w14:paraId="2E2A5EEF" w14:textId="799E491F" w:rsidR="0096210D" w:rsidRPr="009A604E" w:rsidRDefault="00A05F7F" w:rsidP="009A604E">
            <w:pPr>
              <w:tabs>
                <w:tab w:val="left" w:pos="2835"/>
              </w:tabs>
              <w:jc w:val="both"/>
              <w:rPr>
                <w:rFonts w:ascii="Arial" w:hAnsi="Arial" w:cs="Arial"/>
              </w:rPr>
            </w:pPr>
            <w:r w:rsidRPr="00A05F7F">
              <w:rPr>
                <w:rFonts w:ascii="Arial" w:hAnsi="Arial" w:cs="Arial"/>
              </w:rPr>
              <w:t>Einrichtung und Konfiguration des Web-</w:t>
            </w:r>
            <w:proofErr w:type="spellStart"/>
            <w:r w:rsidRPr="00A05F7F">
              <w:rPr>
                <w:rFonts w:ascii="Arial" w:hAnsi="Arial" w:cs="Arial"/>
              </w:rPr>
              <w:t>to</w:t>
            </w:r>
            <w:proofErr w:type="spellEnd"/>
            <w:r w:rsidRPr="00A05F7F">
              <w:rPr>
                <w:rFonts w:ascii="Arial" w:hAnsi="Arial" w:cs="Arial"/>
              </w:rPr>
              <w:t>-Print-Portals einschließlich Anbindung an die Workflow-, Druckvorstufen- und Produktionslösung sowie Einrichtung der Statusrückmeldungen</w:t>
            </w:r>
          </w:p>
        </w:tc>
        <w:tc>
          <w:tcPr>
            <w:tcW w:w="3021" w:type="dxa"/>
          </w:tcPr>
          <w:p w14:paraId="2A88B9D0" w14:textId="77777777" w:rsidR="0096210D" w:rsidRDefault="0096210D" w:rsidP="009A604E">
            <w:pPr>
              <w:tabs>
                <w:tab w:val="left" w:pos="2835"/>
              </w:tabs>
              <w:jc w:val="both"/>
              <w:rPr>
                <w:rFonts w:ascii="Arial" w:hAnsi="Arial" w:cs="Arial"/>
              </w:rPr>
            </w:pPr>
          </w:p>
        </w:tc>
      </w:tr>
      <w:tr w:rsidR="0096210D" w14:paraId="58FB778E" w14:textId="77777777" w:rsidTr="009A604E">
        <w:tc>
          <w:tcPr>
            <w:tcW w:w="1129" w:type="dxa"/>
          </w:tcPr>
          <w:p w14:paraId="5945ECFE" w14:textId="76568664" w:rsidR="0096210D" w:rsidRDefault="0096210D" w:rsidP="009A604E">
            <w:pPr>
              <w:tabs>
                <w:tab w:val="left" w:pos="2835"/>
              </w:tabs>
              <w:jc w:val="both"/>
              <w:rPr>
                <w:rFonts w:ascii="Arial" w:hAnsi="Arial" w:cs="Arial"/>
              </w:rPr>
            </w:pPr>
            <w:r>
              <w:rPr>
                <w:rFonts w:ascii="Arial" w:hAnsi="Arial" w:cs="Arial"/>
              </w:rPr>
              <w:t>1.4</w:t>
            </w:r>
          </w:p>
        </w:tc>
        <w:tc>
          <w:tcPr>
            <w:tcW w:w="4912" w:type="dxa"/>
          </w:tcPr>
          <w:p w14:paraId="6AA1B073" w14:textId="4A9BBE7C" w:rsidR="0096210D" w:rsidRPr="009A604E" w:rsidRDefault="0096210D" w:rsidP="009A604E">
            <w:pPr>
              <w:tabs>
                <w:tab w:val="left" w:pos="2835"/>
              </w:tabs>
              <w:jc w:val="both"/>
              <w:rPr>
                <w:rFonts w:ascii="Arial" w:hAnsi="Arial" w:cs="Arial"/>
              </w:rPr>
            </w:pPr>
            <w:r>
              <w:rPr>
                <w:rFonts w:ascii="Arial" w:hAnsi="Arial" w:cs="Arial"/>
              </w:rPr>
              <w:t>Schulung des Personals</w:t>
            </w:r>
          </w:p>
        </w:tc>
        <w:tc>
          <w:tcPr>
            <w:tcW w:w="3021" w:type="dxa"/>
          </w:tcPr>
          <w:p w14:paraId="57FB265C" w14:textId="77777777" w:rsidR="0096210D" w:rsidRDefault="0096210D" w:rsidP="009A604E">
            <w:pPr>
              <w:tabs>
                <w:tab w:val="left" w:pos="2835"/>
              </w:tabs>
              <w:jc w:val="both"/>
              <w:rPr>
                <w:rFonts w:ascii="Arial" w:hAnsi="Arial" w:cs="Arial"/>
              </w:rPr>
            </w:pPr>
          </w:p>
        </w:tc>
      </w:tr>
      <w:tr w:rsidR="00CB4630" w14:paraId="4AF46704" w14:textId="77777777" w:rsidTr="000F2CD9">
        <w:tc>
          <w:tcPr>
            <w:tcW w:w="6041" w:type="dxa"/>
            <w:gridSpan w:val="2"/>
          </w:tcPr>
          <w:p w14:paraId="3B78BF74" w14:textId="64D1E212" w:rsidR="00CB4630" w:rsidRPr="00CB4630" w:rsidRDefault="00CB4630" w:rsidP="009A604E">
            <w:pPr>
              <w:tabs>
                <w:tab w:val="left" w:pos="2835"/>
              </w:tabs>
              <w:jc w:val="both"/>
              <w:rPr>
                <w:rFonts w:ascii="Arial" w:hAnsi="Arial" w:cs="Arial"/>
                <w:b/>
                <w:bCs/>
              </w:rPr>
            </w:pPr>
            <w:r w:rsidRPr="00CB4630">
              <w:rPr>
                <w:rFonts w:ascii="Arial" w:hAnsi="Arial" w:cs="Arial"/>
                <w:b/>
                <w:bCs/>
              </w:rPr>
              <w:t>Gesamte einmalige Nebenkosten</w:t>
            </w:r>
            <w:r>
              <w:rPr>
                <w:rFonts w:ascii="Arial" w:hAnsi="Arial" w:cs="Arial"/>
                <w:b/>
                <w:bCs/>
              </w:rPr>
              <w:t xml:space="preserve"> (Pos. 1.1 – 1.4)</w:t>
            </w:r>
          </w:p>
        </w:tc>
        <w:tc>
          <w:tcPr>
            <w:tcW w:w="3021" w:type="dxa"/>
          </w:tcPr>
          <w:p w14:paraId="2255A700" w14:textId="77777777" w:rsidR="00CB4630" w:rsidRDefault="00CB4630" w:rsidP="009A604E">
            <w:pPr>
              <w:tabs>
                <w:tab w:val="left" w:pos="2835"/>
              </w:tabs>
              <w:jc w:val="both"/>
              <w:rPr>
                <w:rFonts w:ascii="Arial" w:hAnsi="Arial" w:cs="Arial"/>
              </w:rPr>
            </w:pPr>
          </w:p>
        </w:tc>
      </w:tr>
    </w:tbl>
    <w:p w14:paraId="25535CD0" w14:textId="77777777" w:rsidR="009A604E" w:rsidRPr="009A604E" w:rsidRDefault="009A604E" w:rsidP="009A604E">
      <w:pPr>
        <w:tabs>
          <w:tab w:val="left" w:pos="2835"/>
        </w:tabs>
        <w:jc w:val="both"/>
        <w:rPr>
          <w:rFonts w:ascii="Arial" w:hAnsi="Arial" w:cs="Arial"/>
        </w:rPr>
      </w:pPr>
    </w:p>
    <w:p w14:paraId="5F1C1FCA" w14:textId="706AF3FD" w:rsidR="007F5923" w:rsidRPr="009A604E" w:rsidRDefault="007F5923" w:rsidP="007F5923">
      <w:pPr>
        <w:tabs>
          <w:tab w:val="left" w:pos="2835"/>
        </w:tabs>
        <w:jc w:val="both"/>
        <w:rPr>
          <w:rFonts w:ascii="Arial" w:hAnsi="Arial" w:cs="Arial"/>
          <w:b/>
          <w:bCs/>
        </w:rPr>
      </w:pPr>
      <w:r w:rsidRPr="009A604E">
        <w:rPr>
          <w:rFonts w:ascii="Arial" w:hAnsi="Arial" w:cs="Arial"/>
          <w:b/>
          <w:bCs/>
        </w:rPr>
        <w:t xml:space="preserve">Position </w:t>
      </w:r>
      <w:r>
        <w:rPr>
          <w:rFonts w:ascii="Arial" w:hAnsi="Arial" w:cs="Arial"/>
          <w:b/>
          <w:bCs/>
        </w:rPr>
        <w:t>2</w:t>
      </w:r>
      <w:r w:rsidRPr="009A604E">
        <w:rPr>
          <w:rFonts w:ascii="Arial" w:hAnsi="Arial" w:cs="Arial"/>
          <w:b/>
          <w:bCs/>
        </w:rPr>
        <w:t xml:space="preserve">: </w:t>
      </w:r>
      <w:r w:rsidRPr="007F5923">
        <w:rPr>
          <w:rFonts w:ascii="Arial" w:hAnsi="Arial" w:cs="Arial"/>
          <w:b/>
          <w:bCs/>
        </w:rPr>
        <w:t xml:space="preserve">Monatliche Leasingrate / Miete (Hardware &amp; </w:t>
      </w:r>
      <w:r w:rsidR="00B312C3">
        <w:rPr>
          <w:rFonts w:ascii="Arial" w:hAnsi="Arial" w:cs="Arial"/>
          <w:b/>
          <w:bCs/>
        </w:rPr>
        <w:t>Software</w:t>
      </w:r>
      <w:r w:rsidRPr="007F5923">
        <w:rPr>
          <w:rFonts w:ascii="Arial" w:hAnsi="Arial" w:cs="Arial"/>
          <w:b/>
          <w:bCs/>
        </w:rPr>
        <w:t>)</w:t>
      </w:r>
      <w:r>
        <w:rPr>
          <w:rFonts w:ascii="Arial" w:hAnsi="Arial" w:cs="Arial"/>
          <w:b/>
          <w:bCs/>
        </w:rPr>
        <w:t xml:space="preserve"> bei einer Vertragslaufzeit von 36 Monaten ab dem 01.10.2026</w:t>
      </w:r>
    </w:p>
    <w:tbl>
      <w:tblPr>
        <w:tblStyle w:val="Tabellenraster"/>
        <w:tblW w:w="0" w:type="auto"/>
        <w:tblLook w:val="04A0" w:firstRow="1" w:lastRow="0" w:firstColumn="1" w:lastColumn="0" w:noHBand="0" w:noVBand="1"/>
      </w:tblPr>
      <w:tblGrid>
        <w:gridCol w:w="1129"/>
        <w:gridCol w:w="4912"/>
        <w:gridCol w:w="3021"/>
      </w:tblGrid>
      <w:tr w:rsidR="007F5923" w14:paraId="63E8E022" w14:textId="77777777" w:rsidTr="009939BF">
        <w:tc>
          <w:tcPr>
            <w:tcW w:w="1129" w:type="dxa"/>
          </w:tcPr>
          <w:p w14:paraId="54FC62BF" w14:textId="77777777" w:rsidR="007F5923" w:rsidRDefault="007F5923" w:rsidP="009939BF">
            <w:pPr>
              <w:tabs>
                <w:tab w:val="left" w:pos="2835"/>
              </w:tabs>
              <w:jc w:val="both"/>
              <w:rPr>
                <w:rFonts w:ascii="Arial" w:hAnsi="Arial" w:cs="Arial"/>
              </w:rPr>
            </w:pPr>
            <w:r>
              <w:rPr>
                <w:rFonts w:ascii="Arial" w:hAnsi="Arial" w:cs="Arial"/>
              </w:rPr>
              <w:t>Pos.</w:t>
            </w:r>
          </w:p>
        </w:tc>
        <w:tc>
          <w:tcPr>
            <w:tcW w:w="4912" w:type="dxa"/>
          </w:tcPr>
          <w:p w14:paraId="71651579" w14:textId="77777777" w:rsidR="007F5923" w:rsidRDefault="007F5923" w:rsidP="009939BF">
            <w:pPr>
              <w:tabs>
                <w:tab w:val="left" w:pos="2835"/>
              </w:tabs>
              <w:jc w:val="both"/>
              <w:rPr>
                <w:rFonts w:ascii="Arial" w:hAnsi="Arial" w:cs="Arial"/>
              </w:rPr>
            </w:pPr>
            <w:r>
              <w:rPr>
                <w:rFonts w:ascii="Arial" w:hAnsi="Arial" w:cs="Arial"/>
              </w:rPr>
              <w:t>Leistung</w:t>
            </w:r>
          </w:p>
        </w:tc>
        <w:tc>
          <w:tcPr>
            <w:tcW w:w="3021" w:type="dxa"/>
          </w:tcPr>
          <w:p w14:paraId="4DF5A5DD" w14:textId="58D3C376" w:rsidR="007F5923" w:rsidRDefault="007F5923" w:rsidP="009939BF">
            <w:pPr>
              <w:tabs>
                <w:tab w:val="left" w:pos="2835"/>
              </w:tabs>
              <w:jc w:val="both"/>
              <w:rPr>
                <w:rFonts w:ascii="Arial" w:hAnsi="Arial" w:cs="Arial"/>
              </w:rPr>
            </w:pPr>
            <w:r>
              <w:rPr>
                <w:rFonts w:ascii="Arial" w:hAnsi="Arial" w:cs="Arial"/>
              </w:rPr>
              <w:t>Miete pro Monat (Netto)</w:t>
            </w:r>
          </w:p>
        </w:tc>
      </w:tr>
      <w:tr w:rsidR="007F5923" w14:paraId="7FE46D69" w14:textId="77777777" w:rsidTr="009939BF">
        <w:tc>
          <w:tcPr>
            <w:tcW w:w="1129" w:type="dxa"/>
          </w:tcPr>
          <w:p w14:paraId="77EB51D0" w14:textId="305349D0" w:rsidR="007F5923" w:rsidRDefault="007F5923" w:rsidP="009939BF">
            <w:pPr>
              <w:tabs>
                <w:tab w:val="left" w:pos="2835"/>
              </w:tabs>
              <w:jc w:val="both"/>
              <w:rPr>
                <w:rFonts w:ascii="Arial" w:hAnsi="Arial" w:cs="Arial"/>
              </w:rPr>
            </w:pPr>
            <w:r>
              <w:rPr>
                <w:rFonts w:ascii="Arial" w:hAnsi="Arial" w:cs="Arial"/>
              </w:rPr>
              <w:t>2.1</w:t>
            </w:r>
          </w:p>
        </w:tc>
        <w:tc>
          <w:tcPr>
            <w:tcW w:w="4912" w:type="dxa"/>
          </w:tcPr>
          <w:p w14:paraId="19AE941F" w14:textId="77F63EF2" w:rsidR="007F5923" w:rsidRDefault="00A05F7F" w:rsidP="009939BF">
            <w:pPr>
              <w:tabs>
                <w:tab w:val="left" w:pos="2835"/>
              </w:tabs>
              <w:jc w:val="both"/>
              <w:rPr>
                <w:rFonts w:ascii="Arial" w:hAnsi="Arial" w:cs="Arial"/>
              </w:rPr>
            </w:pPr>
            <w:r w:rsidRPr="00A05F7F">
              <w:rPr>
                <w:rFonts w:ascii="Arial" w:hAnsi="Arial" w:cs="Arial"/>
              </w:rPr>
              <w:t>Basissystem beziehungsweise Hauptdruckwerk einschließlich Druckcontroller, Scaneinheit, Papierglättung und aller zur Erfüllung des Leistungsverzeichnisses erforderlichen Systemkomponenten</w:t>
            </w:r>
          </w:p>
        </w:tc>
        <w:tc>
          <w:tcPr>
            <w:tcW w:w="3021" w:type="dxa"/>
          </w:tcPr>
          <w:p w14:paraId="597530F8" w14:textId="77777777" w:rsidR="007F5923" w:rsidRDefault="007F5923" w:rsidP="009939BF">
            <w:pPr>
              <w:tabs>
                <w:tab w:val="left" w:pos="2835"/>
              </w:tabs>
              <w:jc w:val="both"/>
              <w:rPr>
                <w:rFonts w:ascii="Arial" w:hAnsi="Arial" w:cs="Arial"/>
              </w:rPr>
            </w:pPr>
          </w:p>
        </w:tc>
      </w:tr>
      <w:tr w:rsidR="007F5923" w14:paraId="5DD7429A" w14:textId="77777777" w:rsidTr="009939BF">
        <w:tc>
          <w:tcPr>
            <w:tcW w:w="1129" w:type="dxa"/>
          </w:tcPr>
          <w:p w14:paraId="58DD0B4C" w14:textId="41D5F4EE" w:rsidR="007F5923" w:rsidRDefault="007F5923" w:rsidP="009939BF">
            <w:pPr>
              <w:tabs>
                <w:tab w:val="left" w:pos="2835"/>
              </w:tabs>
              <w:jc w:val="both"/>
              <w:rPr>
                <w:rFonts w:ascii="Arial" w:hAnsi="Arial" w:cs="Arial"/>
              </w:rPr>
            </w:pPr>
            <w:r>
              <w:rPr>
                <w:rFonts w:ascii="Arial" w:hAnsi="Arial" w:cs="Arial"/>
              </w:rPr>
              <w:lastRenderedPageBreak/>
              <w:t>2.2</w:t>
            </w:r>
          </w:p>
        </w:tc>
        <w:tc>
          <w:tcPr>
            <w:tcW w:w="4912" w:type="dxa"/>
          </w:tcPr>
          <w:p w14:paraId="33073C26" w14:textId="1BFAF96F" w:rsidR="007F5923" w:rsidRPr="009A604E" w:rsidRDefault="00A05F7F" w:rsidP="009939BF">
            <w:pPr>
              <w:tabs>
                <w:tab w:val="left" w:pos="2835"/>
              </w:tabs>
              <w:jc w:val="both"/>
              <w:rPr>
                <w:rFonts w:ascii="Arial" w:hAnsi="Arial" w:cs="Arial"/>
              </w:rPr>
            </w:pPr>
            <w:r w:rsidRPr="00A05F7F">
              <w:rPr>
                <w:rFonts w:ascii="Arial" w:hAnsi="Arial" w:cs="Arial"/>
              </w:rPr>
              <w:t>Vollständiges Papierzuführungssystem gemäß Pos. 2.2.1 und 2.2.2 des Leistungsverzeichnisses</w:t>
            </w:r>
          </w:p>
        </w:tc>
        <w:tc>
          <w:tcPr>
            <w:tcW w:w="3021" w:type="dxa"/>
          </w:tcPr>
          <w:p w14:paraId="379B59F8" w14:textId="77777777" w:rsidR="007F5923" w:rsidRDefault="007F5923" w:rsidP="009939BF">
            <w:pPr>
              <w:tabs>
                <w:tab w:val="left" w:pos="2835"/>
              </w:tabs>
              <w:jc w:val="both"/>
              <w:rPr>
                <w:rFonts w:ascii="Arial" w:hAnsi="Arial" w:cs="Arial"/>
              </w:rPr>
            </w:pPr>
          </w:p>
        </w:tc>
      </w:tr>
      <w:tr w:rsidR="007F5923" w14:paraId="5F4CEEED" w14:textId="77777777" w:rsidTr="009939BF">
        <w:tc>
          <w:tcPr>
            <w:tcW w:w="1129" w:type="dxa"/>
          </w:tcPr>
          <w:p w14:paraId="28115EDC" w14:textId="62093CCA" w:rsidR="007F5923" w:rsidRDefault="007F5923" w:rsidP="009939BF">
            <w:pPr>
              <w:tabs>
                <w:tab w:val="left" w:pos="2835"/>
              </w:tabs>
              <w:jc w:val="both"/>
              <w:rPr>
                <w:rFonts w:ascii="Arial" w:hAnsi="Arial" w:cs="Arial"/>
              </w:rPr>
            </w:pPr>
            <w:r>
              <w:rPr>
                <w:rFonts w:ascii="Arial" w:hAnsi="Arial" w:cs="Arial"/>
              </w:rPr>
              <w:t>2.3</w:t>
            </w:r>
          </w:p>
        </w:tc>
        <w:tc>
          <w:tcPr>
            <w:tcW w:w="4912" w:type="dxa"/>
          </w:tcPr>
          <w:p w14:paraId="3D70EC26" w14:textId="62EE17B5" w:rsidR="007F5923" w:rsidRPr="009A604E" w:rsidRDefault="00A05F7F" w:rsidP="009939BF">
            <w:pPr>
              <w:tabs>
                <w:tab w:val="left" w:pos="2835"/>
              </w:tabs>
              <w:jc w:val="both"/>
              <w:rPr>
                <w:rFonts w:ascii="Arial" w:hAnsi="Arial" w:cs="Arial"/>
              </w:rPr>
            </w:pPr>
            <w:r w:rsidRPr="00A05F7F">
              <w:rPr>
                <w:rFonts w:ascii="Arial" w:hAnsi="Arial" w:cs="Arial"/>
              </w:rPr>
              <w:t>Deckblatteinleger gemäß Pos. 2.4 des Leistungsverzeichnisses</w:t>
            </w:r>
          </w:p>
        </w:tc>
        <w:tc>
          <w:tcPr>
            <w:tcW w:w="3021" w:type="dxa"/>
          </w:tcPr>
          <w:p w14:paraId="3020398F" w14:textId="77777777" w:rsidR="007F5923" w:rsidRDefault="007F5923" w:rsidP="009939BF">
            <w:pPr>
              <w:tabs>
                <w:tab w:val="left" w:pos="2835"/>
              </w:tabs>
              <w:jc w:val="both"/>
              <w:rPr>
                <w:rFonts w:ascii="Arial" w:hAnsi="Arial" w:cs="Arial"/>
              </w:rPr>
            </w:pPr>
          </w:p>
        </w:tc>
      </w:tr>
      <w:tr w:rsidR="007F5923" w14:paraId="6DEF4933" w14:textId="77777777" w:rsidTr="009939BF">
        <w:tc>
          <w:tcPr>
            <w:tcW w:w="1129" w:type="dxa"/>
          </w:tcPr>
          <w:p w14:paraId="0BE8525A" w14:textId="7097C7D9" w:rsidR="007F5923" w:rsidRDefault="007F5923" w:rsidP="009939BF">
            <w:pPr>
              <w:tabs>
                <w:tab w:val="left" w:pos="2835"/>
              </w:tabs>
              <w:jc w:val="both"/>
              <w:rPr>
                <w:rFonts w:ascii="Arial" w:hAnsi="Arial" w:cs="Arial"/>
              </w:rPr>
            </w:pPr>
            <w:r>
              <w:rPr>
                <w:rFonts w:ascii="Arial" w:hAnsi="Arial" w:cs="Arial"/>
              </w:rPr>
              <w:t>2.4</w:t>
            </w:r>
          </w:p>
        </w:tc>
        <w:tc>
          <w:tcPr>
            <w:tcW w:w="4912" w:type="dxa"/>
          </w:tcPr>
          <w:p w14:paraId="6AABFA52" w14:textId="2D9E91CC" w:rsidR="007F5923" w:rsidRPr="009A604E" w:rsidRDefault="00A05F7F" w:rsidP="009939BF">
            <w:pPr>
              <w:tabs>
                <w:tab w:val="left" w:pos="2835"/>
              </w:tabs>
              <w:jc w:val="both"/>
              <w:rPr>
                <w:rFonts w:ascii="Arial" w:hAnsi="Arial" w:cs="Arial"/>
              </w:rPr>
            </w:pPr>
            <w:r w:rsidRPr="00A05F7F">
              <w:rPr>
                <w:rFonts w:ascii="Arial" w:hAnsi="Arial" w:cs="Arial"/>
              </w:rPr>
              <w:t>Standard-</w:t>
            </w:r>
            <w:proofErr w:type="spellStart"/>
            <w:r w:rsidRPr="00A05F7F">
              <w:rPr>
                <w:rFonts w:ascii="Arial" w:hAnsi="Arial" w:cs="Arial"/>
              </w:rPr>
              <w:t>Finishing</w:t>
            </w:r>
            <w:proofErr w:type="spellEnd"/>
            <w:r w:rsidRPr="00A05F7F">
              <w:rPr>
                <w:rFonts w:ascii="Arial" w:hAnsi="Arial" w:cs="Arial"/>
              </w:rPr>
              <w:t xml:space="preserve"> einschließlich Heft- und Lochfunktion gemäß Pos. 2.5 des Leistungsverzeichnisses</w:t>
            </w:r>
          </w:p>
        </w:tc>
        <w:tc>
          <w:tcPr>
            <w:tcW w:w="3021" w:type="dxa"/>
          </w:tcPr>
          <w:p w14:paraId="62AEFB65" w14:textId="77777777" w:rsidR="007F5923" w:rsidRDefault="007F5923" w:rsidP="009939BF">
            <w:pPr>
              <w:tabs>
                <w:tab w:val="left" w:pos="2835"/>
              </w:tabs>
              <w:jc w:val="both"/>
              <w:rPr>
                <w:rFonts w:ascii="Arial" w:hAnsi="Arial" w:cs="Arial"/>
              </w:rPr>
            </w:pPr>
          </w:p>
        </w:tc>
      </w:tr>
      <w:tr w:rsidR="007F5923" w14:paraId="6CA25B67" w14:textId="77777777" w:rsidTr="009939BF">
        <w:tc>
          <w:tcPr>
            <w:tcW w:w="1129" w:type="dxa"/>
          </w:tcPr>
          <w:p w14:paraId="2D748AC9" w14:textId="3F344FF4" w:rsidR="007F5923" w:rsidRDefault="007F5923" w:rsidP="009939BF">
            <w:pPr>
              <w:tabs>
                <w:tab w:val="left" w:pos="2835"/>
              </w:tabs>
              <w:jc w:val="both"/>
              <w:rPr>
                <w:rFonts w:ascii="Arial" w:hAnsi="Arial" w:cs="Arial"/>
              </w:rPr>
            </w:pPr>
            <w:r>
              <w:rPr>
                <w:rFonts w:ascii="Arial" w:hAnsi="Arial" w:cs="Arial"/>
              </w:rPr>
              <w:t>2.5</w:t>
            </w:r>
          </w:p>
        </w:tc>
        <w:tc>
          <w:tcPr>
            <w:tcW w:w="4912" w:type="dxa"/>
          </w:tcPr>
          <w:p w14:paraId="6AFD0102" w14:textId="37F0F333" w:rsidR="007F5923" w:rsidRPr="009A604E" w:rsidRDefault="00A05F7F" w:rsidP="009939BF">
            <w:pPr>
              <w:tabs>
                <w:tab w:val="left" w:pos="2835"/>
              </w:tabs>
              <w:jc w:val="both"/>
              <w:rPr>
                <w:rFonts w:ascii="Arial" w:hAnsi="Arial" w:cs="Arial"/>
              </w:rPr>
            </w:pPr>
            <w:proofErr w:type="spellStart"/>
            <w:r w:rsidRPr="00A05F7F">
              <w:rPr>
                <w:rFonts w:ascii="Arial" w:hAnsi="Arial" w:cs="Arial"/>
              </w:rPr>
              <w:t>Broschürenendverarbeitung</w:t>
            </w:r>
            <w:proofErr w:type="spellEnd"/>
            <w:r w:rsidRPr="00A05F7F">
              <w:rPr>
                <w:rFonts w:ascii="Arial" w:hAnsi="Arial" w:cs="Arial"/>
              </w:rPr>
              <w:t xml:space="preserve"> gemäß Pos. 2.6 des Leistungsverzeichnisses</w:t>
            </w:r>
          </w:p>
        </w:tc>
        <w:tc>
          <w:tcPr>
            <w:tcW w:w="3021" w:type="dxa"/>
          </w:tcPr>
          <w:p w14:paraId="071C8837" w14:textId="77777777" w:rsidR="007F5923" w:rsidRDefault="007F5923" w:rsidP="009939BF">
            <w:pPr>
              <w:tabs>
                <w:tab w:val="left" w:pos="2835"/>
              </w:tabs>
              <w:jc w:val="both"/>
              <w:rPr>
                <w:rFonts w:ascii="Arial" w:hAnsi="Arial" w:cs="Arial"/>
              </w:rPr>
            </w:pPr>
          </w:p>
        </w:tc>
      </w:tr>
      <w:tr w:rsidR="00A00E10" w14:paraId="4132BEA9" w14:textId="77777777" w:rsidTr="009939BF">
        <w:tc>
          <w:tcPr>
            <w:tcW w:w="1129" w:type="dxa"/>
          </w:tcPr>
          <w:p w14:paraId="08675E60" w14:textId="01A94DB5" w:rsidR="00A00E10" w:rsidRPr="00657366" w:rsidRDefault="00A00E10" w:rsidP="009939BF">
            <w:pPr>
              <w:tabs>
                <w:tab w:val="left" w:pos="2835"/>
              </w:tabs>
              <w:jc w:val="both"/>
              <w:rPr>
                <w:rFonts w:ascii="Arial" w:hAnsi="Arial" w:cs="Arial"/>
                <w:color w:val="000000" w:themeColor="text1"/>
              </w:rPr>
            </w:pPr>
            <w:r w:rsidRPr="00657366">
              <w:rPr>
                <w:rFonts w:ascii="Arial" w:hAnsi="Arial" w:cs="Arial"/>
                <w:color w:val="000000" w:themeColor="text1"/>
              </w:rPr>
              <w:t xml:space="preserve">2.6 </w:t>
            </w:r>
          </w:p>
        </w:tc>
        <w:tc>
          <w:tcPr>
            <w:tcW w:w="4912" w:type="dxa"/>
          </w:tcPr>
          <w:p w14:paraId="009C335D" w14:textId="65FB15F7" w:rsidR="00A00E10" w:rsidRPr="00657366" w:rsidRDefault="00A05F7F" w:rsidP="009939BF">
            <w:pPr>
              <w:tabs>
                <w:tab w:val="left" w:pos="2835"/>
              </w:tabs>
              <w:jc w:val="both"/>
              <w:rPr>
                <w:rFonts w:ascii="Arial" w:hAnsi="Arial" w:cs="Arial"/>
                <w:color w:val="000000" w:themeColor="text1"/>
              </w:rPr>
            </w:pPr>
            <w:r w:rsidRPr="00A05F7F">
              <w:rPr>
                <w:rFonts w:ascii="Arial" w:hAnsi="Arial" w:cs="Arial"/>
                <w:color w:val="000000" w:themeColor="text1"/>
              </w:rPr>
              <w:t>Sämtliche laufenden Software-, Lizenz-, Wartungs- und Nutzungsentgelte für Workflow, Druckvorstufe und Web-</w:t>
            </w:r>
            <w:proofErr w:type="spellStart"/>
            <w:r w:rsidRPr="00A05F7F">
              <w:rPr>
                <w:rFonts w:ascii="Arial" w:hAnsi="Arial" w:cs="Arial"/>
                <w:color w:val="000000" w:themeColor="text1"/>
              </w:rPr>
              <w:t>to</w:t>
            </w:r>
            <w:proofErr w:type="spellEnd"/>
            <w:r w:rsidRPr="00A05F7F">
              <w:rPr>
                <w:rFonts w:ascii="Arial" w:hAnsi="Arial" w:cs="Arial"/>
                <w:color w:val="000000" w:themeColor="text1"/>
              </w:rPr>
              <w:t>-Print</w:t>
            </w:r>
          </w:p>
        </w:tc>
        <w:tc>
          <w:tcPr>
            <w:tcW w:w="3021" w:type="dxa"/>
          </w:tcPr>
          <w:p w14:paraId="036B29E4" w14:textId="77777777" w:rsidR="00A00E10" w:rsidRPr="00657366" w:rsidRDefault="00A00E10" w:rsidP="009939BF">
            <w:pPr>
              <w:tabs>
                <w:tab w:val="left" w:pos="2835"/>
              </w:tabs>
              <w:jc w:val="both"/>
              <w:rPr>
                <w:rFonts w:ascii="Arial" w:hAnsi="Arial" w:cs="Arial"/>
                <w:color w:val="000000" w:themeColor="text1"/>
              </w:rPr>
            </w:pPr>
          </w:p>
        </w:tc>
      </w:tr>
      <w:tr w:rsidR="007F5923" w14:paraId="30CBC55A" w14:textId="77777777" w:rsidTr="0015702F">
        <w:tc>
          <w:tcPr>
            <w:tcW w:w="6041" w:type="dxa"/>
            <w:gridSpan w:val="2"/>
          </w:tcPr>
          <w:p w14:paraId="37B12E43" w14:textId="521F33F5" w:rsidR="007F5923" w:rsidRPr="007F5923" w:rsidRDefault="007F5923" w:rsidP="009939BF">
            <w:pPr>
              <w:tabs>
                <w:tab w:val="left" w:pos="2835"/>
              </w:tabs>
              <w:jc w:val="both"/>
              <w:rPr>
                <w:rFonts w:ascii="Arial" w:hAnsi="Arial" w:cs="Arial"/>
                <w:b/>
                <w:bCs/>
              </w:rPr>
            </w:pPr>
            <w:r w:rsidRPr="007F5923">
              <w:rPr>
                <w:rFonts w:ascii="Arial" w:hAnsi="Arial" w:cs="Arial"/>
                <w:b/>
                <w:bCs/>
              </w:rPr>
              <w:t>Monatliche Miete gesamt (Pos. 2.1 bis 2.</w:t>
            </w:r>
            <w:r w:rsidR="00A00E10">
              <w:rPr>
                <w:rFonts w:ascii="Arial" w:hAnsi="Arial" w:cs="Arial"/>
                <w:b/>
                <w:bCs/>
              </w:rPr>
              <w:t>6</w:t>
            </w:r>
            <w:r w:rsidRPr="007F5923">
              <w:rPr>
                <w:rFonts w:ascii="Arial" w:hAnsi="Arial" w:cs="Arial"/>
                <w:b/>
                <w:bCs/>
              </w:rPr>
              <w:t>)</w:t>
            </w:r>
          </w:p>
        </w:tc>
        <w:tc>
          <w:tcPr>
            <w:tcW w:w="3021" w:type="dxa"/>
          </w:tcPr>
          <w:p w14:paraId="23488966" w14:textId="77777777" w:rsidR="007F5923" w:rsidRDefault="007F5923" w:rsidP="009939BF">
            <w:pPr>
              <w:tabs>
                <w:tab w:val="left" w:pos="2835"/>
              </w:tabs>
              <w:jc w:val="both"/>
              <w:rPr>
                <w:rFonts w:ascii="Arial" w:hAnsi="Arial" w:cs="Arial"/>
              </w:rPr>
            </w:pPr>
          </w:p>
        </w:tc>
      </w:tr>
    </w:tbl>
    <w:p w14:paraId="5C69A745" w14:textId="77777777" w:rsidR="00657366" w:rsidRDefault="00657366" w:rsidP="007F5923">
      <w:pPr>
        <w:tabs>
          <w:tab w:val="left" w:pos="2835"/>
        </w:tabs>
        <w:jc w:val="both"/>
        <w:rPr>
          <w:rFonts w:ascii="Arial" w:hAnsi="Arial" w:cs="Arial"/>
          <w:b/>
          <w:bCs/>
        </w:rPr>
      </w:pPr>
    </w:p>
    <w:p w14:paraId="0EF386E2" w14:textId="5CCA2C64" w:rsidR="007F5923" w:rsidRDefault="007F5923" w:rsidP="007F5923">
      <w:pPr>
        <w:tabs>
          <w:tab w:val="left" w:pos="2835"/>
        </w:tabs>
        <w:jc w:val="both"/>
        <w:rPr>
          <w:rFonts w:ascii="Arial" w:hAnsi="Arial" w:cs="Arial"/>
          <w:b/>
          <w:bCs/>
        </w:rPr>
      </w:pPr>
      <w:r w:rsidRPr="009A604E">
        <w:rPr>
          <w:rFonts w:ascii="Arial" w:hAnsi="Arial" w:cs="Arial"/>
          <w:b/>
          <w:bCs/>
        </w:rPr>
        <w:t xml:space="preserve">Position </w:t>
      </w:r>
      <w:r>
        <w:rPr>
          <w:rFonts w:ascii="Arial" w:hAnsi="Arial" w:cs="Arial"/>
          <w:b/>
          <w:bCs/>
        </w:rPr>
        <w:t>3</w:t>
      </w:r>
      <w:r w:rsidRPr="009A604E">
        <w:rPr>
          <w:rFonts w:ascii="Arial" w:hAnsi="Arial" w:cs="Arial"/>
          <w:b/>
          <w:bCs/>
        </w:rPr>
        <w:t xml:space="preserve">: </w:t>
      </w:r>
      <w:r w:rsidRPr="007F5923">
        <w:rPr>
          <w:rFonts w:ascii="Arial" w:hAnsi="Arial" w:cs="Arial"/>
          <w:b/>
          <w:bCs/>
        </w:rPr>
        <w:t>Full-Service-Wartungsvertrag (Abrechnung über Seitenpreise / Klickpreise)</w:t>
      </w:r>
    </w:p>
    <w:p w14:paraId="349B92AC" w14:textId="42F15FE4" w:rsidR="007F5923" w:rsidRDefault="007F5923" w:rsidP="007F5923">
      <w:pPr>
        <w:tabs>
          <w:tab w:val="left" w:pos="2835"/>
        </w:tabs>
        <w:jc w:val="both"/>
        <w:rPr>
          <w:rFonts w:ascii="Arial" w:hAnsi="Arial" w:cs="Arial"/>
        </w:rPr>
      </w:pPr>
      <w:r w:rsidRPr="007F5923">
        <w:rPr>
          <w:rFonts w:ascii="Arial" w:hAnsi="Arial" w:cs="Arial"/>
        </w:rPr>
        <w:t xml:space="preserve">Der Full-Service-Vertrag muss alle Technikereinsätze, Anfahrten, Arbeitszeiten, Ersatz- und Verschleißteile sowie sämtliche Verbrauchsmaterialien (insb. Toner, Entwickler, Trommeln) abdecken (exkl. Papier/Heftklammern). </w:t>
      </w:r>
      <w:r w:rsidR="00A05F7F" w:rsidRPr="00A05F7F">
        <w:rPr>
          <w:rFonts w:ascii="Arial" w:hAnsi="Arial" w:cs="Arial"/>
        </w:rPr>
        <w:t>Die Regelungen zur Reaktionszeit ergeben sich ausschließlich aus Pos. 5.3 des Leistungsverzeichnisses</w:t>
      </w:r>
      <w:r w:rsidRPr="007F5923">
        <w:rPr>
          <w:rFonts w:ascii="Arial" w:hAnsi="Arial" w:cs="Arial"/>
        </w:rPr>
        <w:t>.</w:t>
      </w:r>
      <w:r w:rsidR="0017442D">
        <w:rPr>
          <w:rFonts w:ascii="Arial" w:hAnsi="Arial" w:cs="Arial"/>
        </w:rPr>
        <w:t xml:space="preserve"> Der Bieter fügt seinem Angebot einen entsprechenden Vertragsentwurf bei.</w:t>
      </w:r>
      <w:r w:rsidR="0017442D" w:rsidRPr="0017442D">
        <w:t xml:space="preserve"> </w:t>
      </w:r>
      <w:r w:rsidR="0017442D" w:rsidRPr="0017442D">
        <w:rPr>
          <w:rFonts w:ascii="Arial" w:hAnsi="Arial" w:cs="Arial"/>
        </w:rPr>
        <w:t>Der Full-Servicevertrag darf keine Regelungen enthalten, die den Vorgaben der Vergabeunterlagen widersprechen oder diese einschränken.</w:t>
      </w:r>
    </w:p>
    <w:p w14:paraId="1A125396" w14:textId="7E10F4E9" w:rsidR="007F5923" w:rsidRPr="007F5923" w:rsidRDefault="007F5923" w:rsidP="007F5923">
      <w:pPr>
        <w:tabs>
          <w:tab w:val="left" w:pos="2835"/>
        </w:tabs>
        <w:jc w:val="both"/>
        <w:rPr>
          <w:rFonts w:ascii="Arial" w:hAnsi="Arial" w:cs="Arial"/>
          <w:i/>
          <w:iCs/>
        </w:rPr>
      </w:pPr>
      <w:r w:rsidRPr="007F5923">
        <w:rPr>
          <w:rFonts w:ascii="Arial" w:hAnsi="Arial" w:cs="Arial"/>
          <w:i/>
          <w:iCs/>
        </w:rPr>
        <w:t>(Umrechnung Standard: 1x DIN A3 entspricht 2x DIN A4).</w:t>
      </w:r>
    </w:p>
    <w:tbl>
      <w:tblPr>
        <w:tblStyle w:val="Tabellenraster"/>
        <w:tblW w:w="0" w:type="auto"/>
        <w:tblLook w:val="04A0" w:firstRow="1" w:lastRow="0" w:firstColumn="1" w:lastColumn="0" w:noHBand="0" w:noVBand="1"/>
      </w:tblPr>
      <w:tblGrid>
        <w:gridCol w:w="846"/>
        <w:gridCol w:w="2835"/>
        <w:gridCol w:w="1843"/>
        <w:gridCol w:w="1797"/>
        <w:gridCol w:w="1741"/>
      </w:tblGrid>
      <w:tr w:rsidR="007F5923" w14:paraId="0B6A5093" w14:textId="77777777" w:rsidTr="00426DFC">
        <w:tc>
          <w:tcPr>
            <w:tcW w:w="846" w:type="dxa"/>
          </w:tcPr>
          <w:p w14:paraId="2F8A3C48" w14:textId="77777777" w:rsidR="007F5923" w:rsidRDefault="007F5923" w:rsidP="009939BF">
            <w:pPr>
              <w:tabs>
                <w:tab w:val="left" w:pos="2835"/>
              </w:tabs>
              <w:jc w:val="both"/>
              <w:rPr>
                <w:rFonts w:ascii="Arial" w:hAnsi="Arial" w:cs="Arial"/>
              </w:rPr>
            </w:pPr>
            <w:r>
              <w:rPr>
                <w:rFonts w:ascii="Arial" w:hAnsi="Arial" w:cs="Arial"/>
              </w:rPr>
              <w:t>Pos.</w:t>
            </w:r>
          </w:p>
        </w:tc>
        <w:tc>
          <w:tcPr>
            <w:tcW w:w="2835" w:type="dxa"/>
          </w:tcPr>
          <w:p w14:paraId="65376820" w14:textId="77777777" w:rsidR="007F5923" w:rsidRDefault="007F5923" w:rsidP="009939BF">
            <w:pPr>
              <w:tabs>
                <w:tab w:val="left" w:pos="2835"/>
              </w:tabs>
              <w:jc w:val="both"/>
              <w:rPr>
                <w:rFonts w:ascii="Arial" w:hAnsi="Arial" w:cs="Arial"/>
              </w:rPr>
            </w:pPr>
            <w:r>
              <w:rPr>
                <w:rFonts w:ascii="Arial" w:hAnsi="Arial" w:cs="Arial"/>
              </w:rPr>
              <w:t>Leistung</w:t>
            </w:r>
          </w:p>
        </w:tc>
        <w:tc>
          <w:tcPr>
            <w:tcW w:w="1843" w:type="dxa"/>
          </w:tcPr>
          <w:p w14:paraId="2B9825EB" w14:textId="71395FDA" w:rsidR="007F5923" w:rsidRDefault="007F5923" w:rsidP="009939BF">
            <w:pPr>
              <w:tabs>
                <w:tab w:val="left" w:pos="2835"/>
              </w:tabs>
              <w:jc w:val="both"/>
              <w:rPr>
                <w:rFonts w:ascii="Arial" w:hAnsi="Arial" w:cs="Arial"/>
              </w:rPr>
            </w:pPr>
            <w:r>
              <w:rPr>
                <w:rFonts w:ascii="Arial" w:hAnsi="Arial" w:cs="Arial"/>
              </w:rPr>
              <w:t>Kalk. Monatsvolumen</w:t>
            </w:r>
          </w:p>
        </w:tc>
        <w:tc>
          <w:tcPr>
            <w:tcW w:w="1797" w:type="dxa"/>
          </w:tcPr>
          <w:p w14:paraId="6D8C9A14" w14:textId="73C369AB" w:rsidR="007F5923" w:rsidRDefault="00426DFC" w:rsidP="009939BF">
            <w:pPr>
              <w:tabs>
                <w:tab w:val="left" w:pos="2835"/>
              </w:tabs>
              <w:jc w:val="both"/>
              <w:rPr>
                <w:rFonts w:ascii="Arial" w:hAnsi="Arial" w:cs="Arial"/>
              </w:rPr>
            </w:pPr>
            <w:r>
              <w:rPr>
                <w:rFonts w:ascii="Arial" w:hAnsi="Arial" w:cs="Arial"/>
              </w:rPr>
              <w:t>Klickpreis pro DIN A4-Seite (Netto)</w:t>
            </w:r>
          </w:p>
        </w:tc>
        <w:tc>
          <w:tcPr>
            <w:tcW w:w="1741" w:type="dxa"/>
          </w:tcPr>
          <w:p w14:paraId="19A288E4" w14:textId="4BD5D9A9" w:rsidR="007F5923" w:rsidRDefault="00426DFC" w:rsidP="009939BF">
            <w:pPr>
              <w:tabs>
                <w:tab w:val="left" w:pos="2835"/>
              </w:tabs>
              <w:jc w:val="both"/>
              <w:rPr>
                <w:rFonts w:ascii="Arial" w:hAnsi="Arial" w:cs="Arial"/>
              </w:rPr>
            </w:pPr>
            <w:r>
              <w:rPr>
                <w:rFonts w:ascii="Arial" w:hAnsi="Arial" w:cs="Arial"/>
              </w:rPr>
              <w:t>Mtl. Servicekosten (Netto)</w:t>
            </w:r>
          </w:p>
        </w:tc>
      </w:tr>
      <w:tr w:rsidR="007F5923" w14:paraId="013457EF" w14:textId="77777777" w:rsidTr="00426DFC">
        <w:tc>
          <w:tcPr>
            <w:tcW w:w="846" w:type="dxa"/>
          </w:tcPr>
          <w:p w14:paraId="08A1BE4B" w14:textId="20F08D2C" w:rsidR="007F5923" w:rsidRDefault="007F5923" w:rsidP="009939BF">
            <w:pPr>
              <w:tabs>
                <w:tab w:val="left" w:pos="2835"/>
              </w:tabs>
              <w:jc w:val="both"/>
              <w:rPr>
                <w:rFonts w:ascii="Arial" w:hAnsi="Arial" w:cs="Arial"/>
              </w:rPr>
            </w:pPr>
            <w:r>
              <w:rPr>
                <w:rFonts w:ascii="Arial" w:hAnsi="Arial" w:cs="Arial"/>
              </w:rPr>
              <w:t>3.1</w:t>
            </w:r>
          </w:p>
        </w:tc>
        <w:tc>
          <w:tcPr>
            <w:tcW w:w="2835" w:type="dxa"/>
          </w:tcPr>
          <w:p w14:paraId="4A65417B" w14:textId="77777777" w:rsidR="007F5923" w:rsidRDefault="007F5923" w:rsidP="009939BF">
            <w:pPr>
              <w:tabs>
                <w:tab w:val="left" w:pos="2835"/>
              </w:tabs>
              <w:jc w:val="both"/>
              <w:rPr>
                <w:rFonts w:ascii="Arial" w:hAnsi="Arial" w:cs="Arial"/>
              </w:rPr>
            </w:pPr>
            <w:r w:rsidRPr="007F5923">
              <w:rPr>
                <w:rFonts w:ascii="Arial" w:hAnsi="Arial" w:cs="Arial"/>
              </w:rPr>
              <w:t>Farbdruck (DIN A4)</w:t>
            </w:r>
          </w:p>
          <w:p w14:paraId="400E0123" w14:textId="38D7D0C1" w:rsidR="00426DFC" w:rsidRPr="007F5923" w:rsidRDefault="00426DFC" w:rsidP="009939BF">
            <w:pPr>
              <w:tabs>
                <w:tab w:val="left" w:pos="2835"/>
              </w:tabs>
              <w:jc w:val="both"/>
              <w:rPr>
                <w:rFonts w:ascii="Arial" w:hAnsi="Arial" w:cs="Arial"/>
              </w:rPr>
            </w:pPr>
          </w:p>
        </w:tc>
        <w:tc>
          <w:tcPr>
            <w:tcW w:w="1843" w:type="dxa"/>
          </w:tcPr>
          <w:p w14:paraId="43B5275F" w14:textId="575F0505" w:rsidR="007F5923" w:rsidRDefault="007F5923" w:rsidP="009939BF">
            <w:pPr>
              <w:tabs>
                <w:tab w:val="left" w:pos="2835"/>
              </w:tabs>
              <w:jc w:val="both"/>
              <w:rPr>
                <w:rFonts w:ascii="Arial" w:hAnsi="Arial" w:cs="Arial"/>
              </w:rPr>
            </w:pPr>
            <w:r>
              <w:rPr>
                <w:rFonts w:ascii="Arial" w:hAnsi="Arial" w:cs="Arial"/>
              </w:rPr>
              <w:t>50.000 Seiten</w:t>
            </w:r>
          </w:p>
        </w:tc>
        <w:tc>
          <w:tcPr>
            <w:tcW w:w="1797" w:type="dxa"/>
          </w:tcPr>
          <w:p w14:paraId="021F70F9" w14:textId="77777777" w:rsidR="007F5923" w:rsidRDefault="007F5923" w:rsidP="009939BF">
            <w:pPr>
              <w:tabs>
                <w:tab w:val="left" w:pos="2835"/>
              </w:tabs>
              <w:jc w:val="both"/>
              <w:rPr>
                <w:rFonts w:ascii="Arial" w:hAnsi="Arial" w:cs="Arial"/>
              </w:rPr>
            </w:pPr>
          </w:p>
        </w:tc>
        <w:tc>
          <w:tcPr>
            <w:tcW w:w="1741" w:type="dxa"/>
          </w:tcPr>
          <w:p w14:paraId="744E76E6" w14:textId="45FFD1C6" w:rsidR="007F5923" w:rsidRDefault="007F5923" w:rsidP="009939BF">
            <w:pPr>
              <w:tabs>
                <w:tab w:val="left" w:pos="2835"/>
              </w:tabs>
              <w:jc w:val="both"/>
              <w:rPr>
                <w:rFonts w:ascii="Arial" w:hAnsi="Arial" w:cs="Arial"/>
              </w:rPr>
            </w:pPr>
          </w:p>
        </w:tc>
      </w:tr>
      <w:tr w:rsidR="007F5923" w14:paraId="35BF91FF" w14:textId="77777777" w:rsidTr="00426DFC">
        <w:tc>
          <w:tcPr>
            <w:tcW w:w="846" w:type="dxa"/>
          </w:tcPr>
          <w:p w14:paraId="501E2166" w14:textId="779EE480" w:rsidR="007F5923" w:rsidRDefault="007F5923" w:rsidP="009939BF">
            <w:pPr>
              <w:tabs>
                <w:tab w:val="left" w:pos="2835"/>
              </w:tabs>
              <w:jc w:val="both"/>
              <w:rPr>
                <w:rFonts w:ascii="Arial" w:hAnsi="Arial" w:cs="Arial"/>
              </w:rPr>
            </w:pPr>
            <w:r>
              <w:rPr>
                <w:rFonts w:ascii="Arial" w:hAnsi="Arial" w:cs="Arial"/>
              </w:rPr>
              <w:t>3.2</w:t>
            </w:r>
          </w:p>
        </w:tc>
        <w:tc>
          <w:tcPr>
            <w:tcW w:w="2835" w:type="dxa"/>
          </w:tcPr>
          <w:p w14:paraId="422FA86C" w14:textId="77777777" w:rsidR="007F5923" w:rsidRDefault="007F5923" w:rsidP="009939BF">
            <w:pPr>
              <w:tabs>
                <w:tab w:val="left" w:pos="2835"/>
              </w:tabs>
              <w:jc w:val="both"/>
              <w:rPr>
                <w:rFonts w:ascii="Arial" w:hAnsi="Arial" w:cs="Arial"/>
              </w:rPr>
            </w:pPr>
            <w:r w:rsidRPr="007F5923">
              <w:rPr>
                <w:rFonts w:ascii="Arial" w:hAnsi="Arial" w:cs="Arial"/>
              </w:rPr>
              <w:t>Schwarz/Weiß (DIN A4)</w:t>
            </w:r>
          </w:p>
          <w:p w14:paraId="2EF41B07" w14:textId="2C375354" w:rsidR="00426DFC" w:rsidRPr="009A604E" w:rsidRDefault="00426DFC" w:rsidP="009939BF">
            <w:pPr>
              <w:tabs>
                <w:tab w:val="left" w:pos="2835"/>
              </w:tabs>
              <w:jc w:val="both"/>
              <w:rPr>
                <w:rFonts w:ascii="Arial" w:hAnsi="Arial" w:cs="Arial"/>
              </w:rPr>
            </w:pPr>
          </w:p>
        </w:tc>
        <w:tc>
          <w:tcPr>
            <w:tcW w:w="1843" w:type="dxa"/>
          </w:tcPr>
          <w:p w14:paraId="78FF8E14" w14:textId="3DF4EF45" w:rsidR="007F5923" w:rsidRDefault="007F5923" w:rsidP="009939BF">
            <w:pPr>
              <w:tabs>
                <w:tab w:val="left" w:pos="2835"/>
              </w:tabs>
              <w:jc w:val="both"/>
              <w:rPr>
                <w:rFonts w:ascii="Arial" w:hAnsi="Arial" w:cs="Arial"/>
              </w:rPr>
            </w:pPr>
            <w:r>
              <w:rPr>
                <w:rFonts w:ascii="Arial" w:hAnsi="Arial" w:cs="Arial"/>
              </w:rPr>
              <w:t>20.000 Seiten</w:t>
            </w:r>
          </w:p>
        </w:tc>
        <w:tc>
          <w:tcPr>
            <w:tcW w:w="1797" w:type="dxa"/>
          </w:tcPr>
          <w:p w14:paraId="5BA22D2D" w14:textId="77777777" w:rsidR="007F5923" w:rsidRDefault="007F5923" w:rsidP="009939BF">
            <w:pPr>
              <w:tabs>
                <w:tab w:val="left" w:pos="2835"/>
              </w:tabs>
              <w:jc w:val="both"/>
              <w:rPr>
                <w:rFonts w:ascii="Arial" w:hAnsi="Arial" w:cs="Arial"/>
              </w:rPr>
            </w:pPr>
          </w:p>
        </w:tc>
        <w:tc>
          <w:tcPr>
            <w:tcW w:w="1741" w:type="dxa"/>
          </w:tcPr>
          <w:p w14:paraId="65BD99BB" w14:textId="0B3DC458" w:rsidR="007F5923" w:rsidRDefault="007F5923" w:rsidP="009939BF">
            <w:pPr>
              <w:tabs>
                <w:tab w:val="left" w:pos="2835"/>
              </w:tabs>
              <w:jc w:val="both"/>
              <w:rPr>
                <w:rFonts w:ascii="Arial" w:hAnsi="Arial" w:cs="Arial"/>
              </w:rPr>
            </w:pPr>
          </w:p>
        </w:tc>
      </w:tr>
      <w:tr w:rsidR="00A05F7F" w14:paraId="3555A795" w14:textId="77777777" w:rsidTr="00426DFC">
        <w:tc>
          <w:tcPr>
            <w:tcW w:w="846" w:type="dxa"/>
          </w:tcPr>
          <w:p w14:paraId="2FE153AA" w14:textId="672803A2" w:rsidR="00A05F7F" w:rsidRDefault="00A05F7F" w:rsidP="009939BF">
            <w:pPr>
              <w:tabs>
                <w:tab w:val="left" w:pos="2835"/>
              </w:tabs>
              <w:jc w:val="both"/>
              <w:rPr>
                <w:rFonts w:ascii="Arial" w:hAnsi="Arial" w:cs="Arial"/>
              </w:rPr>
            </w:pPr>
            <w:r>
              <w:rPr>
                <w:rFonts w:ascii="Arial" w:hAnsi="Arial" w:cs="Arial"/>
              </w:rPr>
              <w:t>3.3</w:t>
            </w:r>
          </w:p>
        </w:tc>
        <w:tc>
          <w:tcPr>
            <w:tcW w:w="2835" w:type="dxa"/>
          </w:tcPr>
          <w:p w14:paraId="72537E0A" w14:textId="5397320F" w:rsidR="00A05F7F" w:rsidRPr="007F5923" w:rsidRDefault="00A05F7F" w:rsidP="009939BF">
            <w:pPr>
              <w:tabs>
                <w:tab w:val="left" w:pos="2835"/>
              </w:tabs>
              <w:jc w:val="both"/>
              <w:rPr>
                <w:rFonts w:ascii="Arial" w:hAnsi="Arial" w:cs="Arial"/>
              </w:rPr>
            </w:pPr>
            <w:r w:rsidRPr="00A05F7F">
              <w:rPr>
                <w:rFonts w:ascii="Arial" w:hAnsi="Arial" w:cs="Arial"/>
              </w:rPr>
              <w:t>Monatliche Full-Service-Pauschale</w:t>
            </w:r>
            <w:r>
              <w:rPr>
                <w:rFonts w:ascii="Arial" w:hAnsi="Arial" w:cs="Arial"/>
              </w:rPr>
              <w:t xml:space="preserve"> für Gesamtsystem</w:t>
            </w:r>
          </w:p>
        </w:tc>
        <w:tc>
          <w:tcPr>
            <w:tcW w:w="1843" w:type="dxa"/>
          </w:tcPr>
          <w:p w14:paraId="08174B4F" w14:textId="1EEA3CE5" w:rsidR="00A05F7F" w:rsidRDefault="00A05F7F" w:rsidP="009939BF">
            <w:pPr>
              <w:tabs>
                <w:tab w:val="left" w:pos="2835"/>
              </w:tabs>
              <w:jc w:val="both"/>
              <w:rPr>
                <w:rFonts w:ascii="Arial" w:hAnsi="Arial" w:cs="Arial"/>
              </w:rPr>
            </w:pPr>
            <w:r>
              <w:rPr>
                <w:rFonts w:ascii="Arial" w:hAnsi="Arial" w:cs="Arial"/>
              </w:rPr>
              <w:t>-</w:t>
            </w:r>
          </w:p>
        </w:tc>
        <w:tc>
          <w:tcPr>
            <w:tcW w:w="1797" w:type="dxa"/>
          </w:tcPr>
          <w:p w14:paraId="00B0CAFA" w14:textId="1B2ED1CB" w:rsidR="00A05F7F" w:rsidRDefault="00A05F7F" w:rsidP="009939BF">
            <w:pPr>
              <w:tabs>
                <w:tab w:val="left" w:pos="2835"/>
              </w:tabs>
              <w:jc w:val="both"/>
              <w:rPr>
                <w:rFonts w:ascii="Arial" w:hAnsi="Arial" w:cs="Arial"/>
              </w:rPr>
            </w:pPr>
            <w:r>
              <w:rPr>
                <w:rFonts w:ascii="Arial" w:hAnsi="Arial" w:cs="Arial"/>
              </w:rPr>
              <w:t>-</w:t>
            </w:r>
          </w:p>
        </w:tc>
        <w:tc>
          <w:tcPr>
            <w:tcW w:w="1741" w:type="dxa"/>
          </w:tcPr>
          <w:p w14:paraId="196791EB" w14:textId="77777777" w:rsidR="00A05F7F" w:rsidRDefault="00A05F7F" w:rsidP="009939BF">
            <w:pPr>
              <w:tabs>
                <w:tab w:val="left" w:pos="2835"/>
              </w:tabs>
              <w:jc w:val="both"/>
              <w:rPr>
                <w:rFonts w:ascii="Arial" w:hAnsi="Arial" w:cs="Arial"/>
              </w:rPr>
            </w:pPr>
          </w:p>
        </w:tc>
      </w:tr>
      <w:tr w:rsidR="007F5923" w14:paraId="2687FA99" w14:textId="77777777" w:rsidTr="007F5923">
        <w:tc>
          <w:tcPr>
            <w:tcW w:w="7321" w:type="dxa"/>
            <w:gridSpan w:val="4"/>
          </w:tcPr>
          <w:p w14:paraId="1AAC2FF6" w14:textId="3FFE9B56" w:rsidR="007F5923" w:rsidRDefault="007F5923" w:rsidP="009939BF">
            <w:pPr>
              <w:tabs>
                <w:tab w:val="left" w:pos="2835"/>
              </w:tabs>
              <w:jc w:val="both"/>
              <w:rPr>
                <w:rFonts w:ascii="Arial" w:hAnsi="Arial" w:cs="Arial"/>
              </w:rPr>
            </w:pPr>
            <w:r w:rsidRPr="007F5923">
              <w:rPr>
                <w:rFonts w:ascii="Arial" w:hAnsi="Arial" w:cs="Arial"/>
                <w:b/>
                <w:bCs/>
              </w:rPr>
              <w:t xml:space="preserve">Monatliche Servicekosten gesamt (Pos. 3.1 </w:t>
            </w:r>
            <w:r w:rsidR="00A05F7F">
              <w:rPr>
                <w:rFonts w:ascii="Arial" w:hAnsi="Arial" w:cs="Arial"/>
                <w:b/>
                <w:bCs/>
              </w:rPr>
              <w:t>bis</w:t>
            </w:r>
            <w:r w:rsidRPr="007F5923">
              <w:rPr>
                <w:rFonts w:ascii="Arial" w:hAnsi="Arial" w:cs="Arial"/>
                <w:b/>
                <w:bCs/>
              </w:rPr>
              <w:t xml:space="preserve"> 3.</w:t>
            </w:r>
            <w:r w:rsidR="00A05F7F">
              <w:rPr>
                <w:rFonts w:ascii="Arial" w:hAnsi="Arial" w:cs="Arial"/>
                <w:b/>
                <w:bCs/>
              </w:rPr>
              <w:t>3</w:t>
            </w:r>
            <w:r w:rsidRPr="007F5923">
              <w:rPr>
                <w:rFonts w:ascii="Arial" w:hAnsi="Arial" w:cs="Arial"/>
                <w:b/>
                <w:bCs/>
              </w:rPr>
              <w:t>)</w:t>
            </w:r>
          </w:p>
        </w:tc>
        <w:tc>
          <w:tcPr>
            <w:tcW w:w="1741" w:type="dxa"/>
          </w:tcPr>
          <w:p w14:paraId="272DE3C6" w14:textId="77ABF392" w:rsidR="007F5923" w:rsidRDefault="007F5923" w:rsidP="009939BF">
            <w:pPr>
              <w:tabs>
                <w:tab w:val="left" w:pos="2835"/>
              </w:tabs>
              <w:jc w:val="both"/>
              <w:rPr>
                <w:rFonts w:ascii="Arial" w:hAnsi="Arial" w:cs="Arial"/>
              </w:rPr>
            </w:pPr>
          </w:p>
        </w:tc>
      </w:tr>
    </w:tbl>
    <w:p w14:paraId="2FB9A45C" w14:textId="77777777" w:rsidR="00870722" w:rsidRDefault="00870722" w:rsidP="00E73E31">
      <w:pPr>
        <w:tabs>
          <w:tab w:val="left" w:pos="2835"/>
        </w:tabs>
      </w:pPr>
    </w:p>
    <w:p w14:paraId="7BA7515A" w14:textId="77777777" w:rsidR="001A0762" w:rsidRDefault="001A0762" w:rsidP="00E73E31">
      <w:pPr>
        <w:tabs>
          <w:tab w:val="left" w:pos="2835"/>
        </w:tabs>
      </w:pPr>
    </w:p>
    <w:p w14:paraId="6BCCCC0B" w14:textId="77777777" w:rsidR="001A0762" w:rsidRDefault="001A0762" w:rsidP="00E73E31">
      <w:pPr>
        <w:tabs>
          <w:tab w:val="left" w:pos="2835"/>
        </w:tabs>
      </w:pPr>
    </w:p>
    <w:p w14:paraId="25BDD859" w14:textId="77777777" w:rsidR="001A0762" w:rsidRDefault="001A0762" w:rsidP="00E73E31">
      <w:pPr>
        <w:tabs>
          <w:tab w:val="left" w:pos="2835"/>
        </w:tabs>
      </w:pPr>
    </w:p>
    <w:p w14:paraId="47D621D2" w14:textId="77777777" w:rsidR="001A0762" w:rsidRDefault="001A0762" w:rsidP="00E73E31">
      <w:pPr>
        <w:tabs>
          <w:tab w:val="left" w:pos="2835"/>
        </w:tabs>
      </w:pPr>
    </w:p>
    <w:p w14:paraId="2D3B9AFC" w14:textId="77777777" w:rsidR="001A0762" w:rsidRDefault="001A0762" w:rsidP="00E73E31">
      <w:pPr>
        <w:tabs>
          <w:tab w:val="left" w:pos="2835"/>
        </w:tabs>
      </w:pPr>
    </w:p>
    <w:p w14:paraId="6A4A9AA2" w14:textId="77777777" w:rsidR="001A0762" w:rsidRDefault="001A0762" w:rsidP="00E73E31">
      <w:pPr>
        <w:tabs>
          <w:tab w:val="left" w:pos="2835"/>
        </w:tabs>
      </w:pPr>
    </w:p>
    <w:p w14:paraId="6E576088" w14:textId="77777777" w:rsidR="001A0762" w:rsidRDefault="001A0762" w:rsidP="00E73E31">
      <w:pPr>
        <w:tabs>
          <w:tab w:val="left" w:pos="2835"/>
        </w:tabs>
      </w:pPr>
    </w:p>
    <w:p w14:paraId="2D0867BC" w14:textId="77777777" w:rsidR="001A0762" w:rsidRDefault="001A0762" w:rsidP="00E73E31">
      <w:pPr>
        <w:tabs>
          <w:tab w:val="left" w:pos="2835"/>
        </w:tabs>
      </w:pPr>
    </w:p>
    <w:p w14:paraId="7FE331DD" w14:textId="6DB08D67" w:rsidR="00870722" w:rsidRPr="00426DFC" w:rsidRDefault="00426DFC" w:rsidP="00E73E31">
      <w:pPr>
        <w:tabs>
          <w:tab w:val="left" w:pos="2835"/>
        </w:tabs>
        <w:rPr>
          <w:rFonts w:ascii="Arial" w:hAnsi="Arial" w:cs="Arial"/>
        </w:rPr>
      </w:pPr>
      <w:r w:rsidRPr="00426DFC">
        <w:rPr>
          <w:rFonts w:ascii="Arial" w:hAnsi="Arial" w:cs="Arial"/>
        </w:rPr>
        <w:lastRenderedPageBreak/>
        <w:t>Die Ermittlung des wirtschaftlichsten Angebots erfolgt auf Basis der Gesamtkosten über die reguläre Vertragslaufzeit von 36 Monaten</w:t>
      </w:r>
    </w:p>
    <w:tbl>
      <w:tblPr>
        <w:tblStyle w:val="Tabellenraster"/>
        <w:tblW w:w="0" w:type="auto"/>
        <w:tblLook w:val="04A0" w:firstRow="1" w:lastRow="0" w:firstColumn="1" w:lastColumn="0" w:noHBand="0" w:noVBand="1"/>
      </w:tblPr>
      <w:tblGrid>
        <w:gridCol w:w="6941"/>
        <w:gridCol w:w="2121"/>
      </w:tblGrid>
      <w:tr w:rsidR="00426DFC" w14:paraId="0CF0AEDB" w14:textId="77777777" w:rsidTr="00426DFC">
        <w:tc>
          <w:tcPr>
            <w:tcW w:w="6941" w:type="dxa"/>
          </w:tcPr>
          <w:p w14:paraId="35D6B1AD" w14:textId="7F9A731B" w:rsidR="00426DFC" w:rsidRPr="00426DFC" w:rsidRDefault="00426DFC" w:rsidP="00E73E31">
            <w:pPr>
              <w:tabs>
                <w:tab w:val="left" w:pos="2835"/>
              </w:tabs>
              <w:rPr>
                <w:rFonts w:ascii="Arial" w:hAnsi="Arial" w:cs="Arial"/>
                <w:b/>
                <w:bCs/>
              </w:rPr>
            </w:pPr>
            <w:r w:rsidRPr="00426DFC">
              <w:rPr>
                <w:rFonts w:ascii="Arial" w:hAnsi="Arial" w:cs="Arial"/>
                <w:b/>
                <w:bCs/>
              </w:rPr>
              <w:t>Pos.</w:t>
            </w:r>
          </w:p>
        </w:tc>
        <w:tc>
          <w:tcPr>
            <w:tcW w:w="2121" w:type="dxa"/>
          </w:tcPr>
          <w:p w14:paraId="086B06CD" w14:textId="73331994" w:rsidR="00426DFC" w:rsidRPr="00426DFC" w:rsidRDefault="00426DFC" w:rsidP="00E73E31">
            <w:pPr>
              <w:tabs>
                <w:tab w:val="left" w:pos="2835"/>
              </w:tabs>
              <w:rPr>
                <w:rFonts w:ascii="Arial" w:hAnsi="Arial" w:cs="Arial"/>
                <w:b/>
                <w:bCs/>
              </w:rPr>
            </w:pPr>
            <w:r w:rsidRPr="00426DFC">
              <w:rPr>
                <w:rFonts w:ascii="Arial" w:hAnsi="Arial" w:cs="Arial"/>
                <w:b/>
                <w:bCs/>
              </w:rPr>
              <w:t>Gesamtbetrag</w:t>
            </w:r>
          </w:p>
        </w:tc>
      </w:tr>
      <w:tr w:rsidR="00426DFC" w14:paraId="6E9A7DEA" w14:textId="77777777" w:rsidTr="00426DFC">
        <w:tc>
          <w:tcPr>
            <w:tcW w:w="6941" w:type="dxa"/>
          </w:tcPr>
          <w:p w14:paraId="7EE4FB50" w14:textId="77CFDD00" w:rsidR="00426DFC" w:rsidRPr="00426DFC" w:rsidRDefault="00426DFC" w:rsidP="00426DFC">
            <w:pPr>
              <w:tabs>
                <w:tab w:val="left" w:pos="2835"/>
              </w:tabs>
              <w:rPr>
                <w:rFonts w:ascii="Arial" w:hAnsi="Arial" w:cs="Arial"/>
                <w:b/>
                <w:bCs/>
              </w:rPr>
            </w:pPr>
            <w:r w:rsidRPr="00426DFC">
              <w:rPr>
                <w:rFonts w:ascii="Arial" w:hAnsi="Arial" w:cs="Arial"/>
                <w:b/>
                <w:bCs/>
              </w:rPr>
              <w:t>A.</w:t>
            </w:r>
            <w:r>
              <w:rPr>
                <w:rFonts w:ascii="Arial" w:hAnsi="Arial" w:cs="Arial"/>
                <w:b/>
                <w:bCs/>
              </w:rPr>
              <w:t xml:space="preserve"> </w:t>
            </w:r>
            <w:r w:rsidRPr="00426DFC">
              <w:rPr>
                <w:rFonts w:ascii="Arial" w:hAnsi="Arial" w:cs="Arial"/>
                <w:b/>
                <w:bCs/>
              </w:rPr>
              <w:t>Einmalige Nebenkosten (Pos. 1)</w:t>
            </w:r>
          </w:p>
          <w:p w14:paraId="0870CCDF" w14:textId="2AE6FE47" w:rsidR="00426DFC" w:rsidRPr="00426DFC" w:rsidRDefault="00426DFC" w:rsidP="00426DFC"/>
        </w:tc>
        <w:tc>
          <w:tcPr>
            <w:tcW w:w="2121" w:type="dxa"/>
          </w:tcPr>
          <w:p w14:paraId="6A703B29" w14:textId="77777777" w:rsidR="00426DFC" w:rsidRPr="00426DFC" w:rsidRDefault="00426DFC" w:rsidP="00E73E31">
            <w:pPr>
              <w:tabs>
                <w:tab w:val="left" w:pos="2835"/>
              </w:tabs>
              <w:rPr>
                <w:rFonts w:ascii="Arial" w:hAnsi="Arial" w:cs="Arial"/>
                <w:b/>
                <w:bCs/>
              </w:rPr>
            </w:pPr>
          </w:p>
        </w:tc>
      </w:tr>
      <w:tr w:rsidR="00426DFC" w14:paraId="2F49ABD0" w14:textId="77777777" w:rsidTr="00426DFC">
        <w:tc>
          <w:tcPr>
            <w:tcW w:w="6941" w:type="dxa"/>
          </w:tcPr>
          <w:p w14:paraId="69D73E2D" w14:textId="7BD4B997" w:rsidR="00426DFC" w:rsidRDefault="00426DFC" w:rsidP="00E73E31">
            <w:pPr>
              <w:tabs>
                <w:tab w:val="left" w:pos="2835"/>
              </w:tabs>
              <w:rPr>
                <w:rFonts w:ascii="Arial" w:hAnsi="Arial" w:cs="Arial"/>
                <w:b/>
                <w:bCs/>
                <w:i/>
                <w:iCs/>
              </w:rPr>
            </w:pPr>
            <w:r w:rsidRPr="00426DFC">
              <w:rPr>
                <w:rFonts w:ascii="Arial" w:hAnsi="Arial" w:cs="Arial"/>
                <w:b/>
                <w:bCs/>
              </w:rPr>
              <w:t>B. Hardware</w:t>
            </w:r>
            <w:r w:rsidR="00B312C3">
              <w:rPr>
                <w:rFonts w:ascii="Arial" w:hAnsi="Arial" w:cs="Arial"/>
                <w:b/>
                <w:bCs/>
              </w:rPr>
              <w:t>-/Software</w:t>
            </w:r>
            <w:r w:rsidRPr="00426DFC">
              <w:rPr>
                <w:rFonts w:ascii="Arial" w:hAnsi="Arial" w:cs="Arial"/>
                <w:b/>
                <w:bCs/>
              </w:rPr>
              <w:t xml:space="preserve">-Miete gesamt über 36 Monate </w:t>
            </w:r>
            <w:r w:rsidRPr="00426DFC">
              <w:rPr>
                <w:rFonts w:ascii="Arial" w:hAnsi="Arial" w:cs="Arial"/>
                <w:b/>
                <w:bCs/>
                <w:i/>
                <w:iCs/>
              </w:rPr>
              <w:t>(Summe Pos. 2 x 36)</w:t>
            </w:r>
          </w:p>
          <w:p w14:paraId="37DD7B09" w14:textId="3A953FD1" w:rsidR="00426DFC" w:rsidRPr="00426DFC" w:rsidRDefault="00426DFC" w:rsidP="00E73E31">
            <w:pPr>
              <w:tabs>
                <w:tab w:val="left" w:pos="2835"/>
              </w:tabs>
              <w:rPr>
                <w:rFonts w:ascii="Arial" w:hAnsi="Arial" w:cs="Arial"/>
                <w:b/>
                <w:bCs/>
              </w:rPr>
            </w:pPr>
          </w:p>
        </w:tc>
        <w:tc>
          <w:tcPr>
            <w:tcW w:w="2121" w:type="dxa"/>
          </w:tcPr>
          <w:p w14:paraId="46C5DA04" w14:textId="77777777" w:rsidR="00426DFC" w:rsidRPr="00426DFC" w:rsidRDefault="00426DFC" w:rsidP="00E73E31">
            <w:pPr>
              <w:tabs>
                <w:tab w:val="left" w:pos="2835"/>
              </w:tabs>
              <w:rPr>
                <w:rFonts w:ascii="Arial" w:hAnsi="Arial" w:cs="Arial"/>
                <w:b/>
                <w:bCs/>
              </w:rPr>
            </w:pPr>
          </w:p>
        </w:tc>
      </w:tr>
      <w:tr w:rsidR="00426DFC" w14:paraId="2B804FB5" w14:textId="77777777" w:rsidTr="00426DFC">
        <w:tc>
          <w:tcPr>
            <w:tcW w:w="6941" w:type="dxa"/>
          </w:tcPr>
          <w:p w14:paraId="22BDD89D" w14:textId="77777777" w:rsidR="00426DFC" w:rsidRDefault="00426DFC" w:rsidP="00E73E31">
            <w:pPr>
              <w:tabs>
                <w:tab w:val="left" w:pos="2835"/>
              </w:tabs>
              <w:rPr>
                <w:rFonts w:ascii="Arial" w:hAnsi="Arial" w:cs="Arial"/>
                <w:b/>
                <w:bCs/>
                <w:i/>
                <w:iCs/>
              </w:rPr>
            </w:pPr>
            <w:r w:rsidRPr="00426DFC">
              <w:rPr>
                <w:rFonts w:ascii="Arial" w:hAnsi="Arial" w:cs="Arial"/>
                <w:b/>
                <w:bCs/>
              </w:rPr>
              <w:t xml:space="preserve">C. Servicekosten gesamt über 36 Monate </w:t>
            </w:r>
            <w:r w:rsidRPr="00426DFC">
              <w:rPr>
                <w:rFonts w:ascii="Arial" w:hAnsi="Arial" w:cs="Arial"/>
                <w:b/>
                <w:bCs/>
                <w:i/>
                <w:iCs/>
              </w:rPr>
              <w:t>(Summe Pos. 3 x 36)</w:t>
            </w:r>
          </w:p>
          <w:p w14:paraId="385114AB" w14:textId="3C5F0BDE" w:rsidR="00426DFC" w:rsidRPr="00426DFC" w:rsidRDefault="00426DFC" w:rsidP="00E73E31">
            <w:pPr>
              <w:tabs>
                <w:tab w:val="left" w:pos="2835"/>
              </w:tabs>
              <w:rPr>
                <w:rFonts w:ascii="Arial" w:hAnsi="Arial" w:cs="Arial"/>
                <w:b/>
                <w:bCs/>
              </w:rPr>
            </w:pPr>
          </w:p>
        </w:tc>
        <w:tc>
          <w:tcPr>
            <w:tcW w:w="2121" w:type="dxa"/>
          </w:tcPr>
          <w:p w14:paraId="1992B040" w14:textId="77777777" w:rsidR="00426DFC" w:rsidRPr="00426DFC" w:rsidRDefault="00426DFC" w:rsidP="00E73E31">
            <w:pPr>
              <w:tabs>
                <w:tab w:val="left" w:pos="2835"/>
              </w:tabs>
              <w:rPr>
                <w:rFonts w:ascii="Arial" w:hAnsi="Arial" w:cs="Arial"/>
                <w:b/>
                <w:bCs/>
              </w:rPr>
            </w:pPr>
          </w:p>
        </w:tc>
      </w:tr>
      <w:tr w:rsidR="00426DFC" w14:paraId="18556A16" w14:textId="77777777" w:rsidTr="00426DFC">
        <w:tc>
          <w:tcPr>
            <w:tcW w:w="6941" w:type="dxa"/>
          </w:tcPr>
          <w:p w14:paraId="7379DA13" w14:textId="77777777" w:rsidR="00426DFC" w:rsidRDefault="00426DFC" w:rsidP="00E73E31">
            <w:pPr>
              <w:tabs>
                <w:tab w:val="left" w:pos="2835"/>
              </w:tabs>
              <w:rPr>
                <w:rFonts w:ascii="Arial" w:hAnsi="Arial" w:cs="Arial"/>
                <w:b/>
                <w:bCs/>
              </w:rPr>
            </w:pPr>
            <w:r w:rsidRPr="00426DFC">
              <w:rPr>
                <w:rFonts w:ascii="Arial" w:hAnsi="Arial" w:cs="Arial"/>
                <w:b/>
                <w:bCs/>
              </w:rPr>
              <w:t>Gesamtbetrag netto</w:t>
            </w:r>
          </w:p>
          <w:p w14:paraId="747E9F07" w14:textId="5934577D" w:rsidR="00426DFC" w:rsidRPr="00426DFC" w:rsidRDefault="00426DFC" w:rsidP="00E73E31">
            <w:pPr>
              <w:tabs>
                <w:tab w:val="left" w:pos="2835"/>
              </w:tabs>
              <w:rPr>
                <w:rFonts w:ascii="Arial" w:hAnsi="Arial" w:cs="Arial"/>
                <w:b/>
                <w:bCs/>
              </w:rPr>
            </w:pPr>
          </w:p>
        </w:tc>
        <w:tc>
          <w:tcPr>
            <w:tcW w:w="2121" w:type="dxa"/>
          </w:tcPr>
          <w:p w14:paraId="38A7CC4D" w14:textId="77777777" w:rsidR="00426DFC" w:rsidRPr="00426DFC" w:rsidRDefault="00426DFC" w:rsidP="00E73E31">
            <w:pPr>
              <w:tabs>
                <w:tab w:val="left" w:pos="2835"/>
              </w:tabs>
              <w:rPr>
                <w:rFonts w:ascii="Arial" w:hAnsi="Arial" w:cs="Arial"/>
                <w:b/>
                <w:bCs/>
              </w:rPr>
            </w:pPr>
          </w:p>
        </w:tc>
      </w:tr>
      <w:tr w:rsidR="00426DFC" w14:paraId="77B05FDB" w14:textId="77777777" w:rsidTr="00426DFC">
        <w:tc>
          <w:tcPr>
            <w:tcW w:w="6941" w:type="dxa"/>
          </w:tcPr>
          <w:p w14:paraId="261EB4AF" w14:textId="77777777" w:rsidR="00426DFC" w:rsidRDefault="00426DFC" w:rsidP="00E73E31">
            <w:pPr>
              <w:tabs>
                <w:tab w:val="left" w:pos="2835"/>
              </w:tabs>
              <w:rPr>
                <w:rFonts w:ascii="Arial" w:hAnsi="Arial" w:cs="Arial"/>
                <w:b/>
                <w:bCs/>
              </w:rPr>
            </w:pPr>
            <w:r>
              <w:rPr>
                <w:rFonts w:ascii="Arial" w:hAnsi="Arial" w:cs="Arial"/>
                <w:b/>
                <w:bCs/>
              </w:rPr>
              <w:t>Zzgl. Mehrwertsteuer (19%)</w:t>
            </w:r>
          </w:p>
          <w:p w14:paraId="1FD385BE" w14:textId="24543A7E" w:rsidR="00426DFC" w:rsidRPr="00426DFC" w:rsidRDefault="00426DFC" w:rsidP="00E73E31">
            <w:pPr>
              <w:tabs>
                <w:tab w:val="left" w:pos="2835"/>
              </w:tabs>
              <w:rPr>
                <w:rFonts w:ascii="Arial" w:hAnsi="Arial" w:cs="Arial"/>
                <w:b/>
                <w:bCs/>
              </w:rPr>
            </w:pPr>
          </w:p>
        </w:tc>
        <w:tc>
          <w:tcPr>
            <w:tcW w:w="2121" w:type="dxa"/>
          </w:tcPr>
          <w:p w14:paraId="10BE82E6" w14:textId="77777777" w:rsidR="00426DFC" w:rsidRPr="00426DFC" w:rsidRDefault="00426DFC" w:rsidP="00E73E31">
            <w:pPr>
              <w:tabs>
                <w:tab w:val="left" w:pos="2835"/>
              </w:tabs>
              <w:rPr>
                <w:rFonts w:ascii="Arial" w:hAnsi="Arial" w:cs="Arial"/>
                <w:b/>
                <w:bCs/>
              </w:rPr>
            </w:pPr>
          </w:p>
        </w:tc>
      </w:tr>
      <w:tr w:rsidR="00426DFC" w14:paraId="1C50E153" w14:textId="77777777" w:rsidTr="00426DFC">
        <w:tc>
          <w:tcPr>
            <w:tcW w:w="6941" w:type="dxa"/>
          </w:tcPr>
          <w:p w14:paraId="52A980B5" w14:textId="77777777" w:rsidR="00426DFC" w:rsidRDefault="00426DFC" w:rsidP="00E73E31">
            <w:pPr>
              <w:tabs>
                <w:tab w:val="left" w:pos="2835"/>
              </w:tabs>
              <w:rPr>
                <w:rFonts w:ascii="Arial" w:hAnsi="Arial" w:cs="Arial"/>
                <w:b/>
                <w:bCs/>
              </w:rPr>
            </w:pPr>
            <w:r>
              <w:rPr>
                <w:rFonts w:ascii="Arial" w:hAnsi="Arial" w:cs="Arial"/>
                <w:b/>
                <w:bCs/>
              </w:rPr>
              <w:t>Gesamtangebotspreis</w:t>
            </w:r>
          </w:p>
          <w:p w14:paraId="7106BB78" w14:textId="77777777" w:rsidR="00426DFC" w:rsidRDefault="00426DFC" w:rsidP="00E73E31">
            <w:pPr>
              <w:tabs>
                <w:tab w:val="left" w:pos="2835"/>
              </w:tabs>
              <w:rPr>
                <w:rFonts w:ascii="Arial" w:hAnsi="Arial" w:cs="Arial"/>
                <w:b/>
                <w:bCs/>
              </w:rPr>
            </w:pPr>
          </w:p>
          <w:p w14:paraId="53F6FD63" w14:textId="6B833CC4" w:rsidR="00426DFC" w:rsidRDefault="00426DFC" w:rsidP="00E73E31">
            <w:pPr>
              <w:tabs>
                <w:tab w:val="left" w:pos="2835"/>
              </w:tabs>
              <w:rPr>
                <w:rFonts w:ascii="Arial" w:hAnsi="Arial" w:cs="Arial"/>
                <w:b/>
                <w:bCs/>
              </w:rPr>
            </w:pPr>
          </w:p>
        </w:tc>
        <w:tc>
          <w:tcPr>
            <w:tcW w:w="2121" w:type="dxa"/>
          </w:tcPr>
          <w:p w14:paraId="4563AF82" w14:textId="77777777" w:rsidR="00426DFC" w:rsidRPr="00426DFC" w:rsidRDefault="00426DFC" w:rsidP="00E73E31">
            <w:pPr>
              <w:tabs>
                <w:tab w:val="left" w:pos="2835"/>
              </w:tabs>
              <w:rPr>
                <w:rFonts w:ascii="Arial" w:hAnsi="Arial" w:cs="Arial"/>
                <w:b/>
                <w:bCs/>
              </w:rPr>
            </w:pPr>
          </w:p>
        </w:tc>
      </w:tr>
    </w:tbl>
    <w:p w14:paraId="49FCE053" w14:textId="77777777" w:rsidR="00870722" w:rsidRDefault="00870722" w:rsidP="00E73E31">
      <w:pPr>
        <w:tabs>
          <w:tab w:val="left" w:pos="2835"/>
        </w:tabs>
      </w:pPr>
    </w:p>
    <w:p w14:paraId="0ACFC284" w14:textId="77777777" w:rsidR="00DC0F6F" w:rsidRDefault="00DC0F6F" w:rsidP="00E73E31">
      <w:pPr>
        <w:tabs>
          <w:tab w:val="left" w:pos="2835"/>
        </w:tabs>
      </w:pPr>
    </w:p>
    <w:p w14:paraId="642F3E05" w14:textId="77777777" w:rsidR="00DC0F6F" w:rsidRDefault="00DC0F6F" w:rsidP="00E73E31">
      <w:pPr>
        <w:tabs>
          <w:tab w:val="left" w:pos="2835"/>
        </w:tabs>
      </w:pPr>
    </w:p>
    <w:p w14:paraId="4419AE9F" w14:textId="77777777" w:rsidR="00DC0F6F" w:rsidRDefault="00DC0F6F" w:rsidP="00E73E31">
      <w:pPr>
        <w:tabs>
          <w:tab w:val="left" w:pos="2835"/>
        </w:tabs>
      </w:pPr>
    </w:p>
    <w:p w14:paraId="2637D9FA" w14:textId="77777777" w:rsidR="00DC0F6F" w:rsidRDefault="00DC0F6F" w:rsidP="00E73E31">
      <w:pPr>
        <w:tabs>
          <w:tab w:val="left" w:pos="2835"/>
        </w:tabs>
      </w:pPr>
    </w:p>
    <w:p w14:paraId="14C0DF95" w14:textId="77777777" w:rsidR="00DC0F6F" w:rsidRDefault="00DC0F6F" w:rsidP="00E73E31">
      <w:pPr>
        <w:tabs>
          <w:tab w:val="left" w:pos="2835"/>
        </w:tabs>
      </w:pPr>
    </w:p>
    <w:p w14:paraId="3DAE6ED0" w14:textId="77777777" w:rsidR="00DC0F6F" w:rsidRDefault="00DC0F6F" w:rsidP="00E73E31">
      <w:pPr>
        <w:tabs>
          <w:tab w:val="left" w:pos="2835"/>
        </w:tabs>
      </w:pPr>
    </w:p>
    <w:p w14:paraId="7DDEABBC" w14:textId="77777777" w:rsidR="00DC0F6F" w:rsidRDefault="00DC0F6F" w:rsidP="00E73E31">
      <w:pPr>
        <w:tabs>
          <w:tab w:val="left" w:pos="2835"/>
        </w:tabs>
      </w:pPr>
    </w:p>
    <w:sectPr w:rsidR="00DC0F6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505E"/>
    <w:multiLevelType w:val="hybridMultilevel"/>
    <w:tmpl w:val="6040D6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02B508F"/>
    <w:multiLevelType w:val="hybridMultilevel"/>
    <w:tmpl w:val="A3FEB3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547547"/>
    <w:multiLevelType w:val="hybridMultilevel"/>
    <w:tmpl w:val="10EA3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837B53"/>
    <w:multiLevelType w:val="hybridMultilevel"/>
    <w:tmpl w:val="C6BCB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E726FC"/>
    <w:multiLevelType w:val="hybridMultilevel"/>
    <w:tmpl w:val="B6FA3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085876"/>
    <w:multiLevelType w:val="hybridMultilevel"/>
    <w:tmpl w:val="C7104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5ECC"/>
    <w:multiLevelType w:val="hybridMultilevel"/>
    <w:tmpl w:val="011A867A"/>
    <w:lvl w:ilvl="0" w:tplc="472484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D713A3E"/>
    <w:multiLevelType w:val="hybridMultilevel"/>
    <w:tmpl w:val="6040D6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52FF4F3B"/>
    <w:multiLevelType w:val="hybridMultilevel"/>
    <w:tmpl w:val="B7409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38F2587"/>
    <w:multiLevelType w:val="hybridMultilevel"/>
    <w:tmpl w:val="26305B4E"/>
    <w:lvl w:ilvl="0" w:tplc="EBDE2FA4">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6544A8"/>
    <w:multiLevelType w:val="hybridMultilevel"/>
    <w:tmpl w:val="5B4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E9D5E6F"/>
    <w:multiLevelType w:val="hybridMultilevel"/>
    <w:tmpl w:val="056C70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134E85"/>
    <w:multiLevelType w:val="hybridMultilevel"/>
    <w:tmpl w:val="14B6F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9692719">
    <w:abstractNumId w:val="9"/>
  </w:num>
  <w:num w:numId="2" w16cid:durableId="896628511">
    <w:abstractNumId w:val="7"/>
  </w:num>
  <w:num w:numId="3" w16cid:durableId="570582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361697">
    <w:abstractNumId w:val="0"/>
  </w:num>
  <w:num w:numId="5" w16cid:durableId="1744717897">
    <w:abstractNumId w:val="8"/>
  </w:num>
  <w:num w:numId="6" w16cid:durableId="1871333851">
    <w:abstractNumId w:val="2"/>
  </w:num>
  <w:num w:numId="7" w16cid:durableId="1961720993">
    <w:abstractNumId w:val="11"/>
  </w:num>
  <w:num w:numId="8" w16cid:durableId="1296564938">
    <w:abstractNumId w:val="4"/>
  </w:num>
  <w:num w:numId="9" w16cid:durableId="1983581952">
    <w:abstractNumId w:val="3"/>
  </w:num>
  <w:num w:numId="10" w16cid:durableId="1473210402">
    <w:abstractNumId w:val="5"/>
  </w:num>
  <w:num w:numId="11" w16cid:durableId="1622422506">
    <w:abstractNumId w:val="10"/>
  </w:num>
  <w:num w:numId="12" w16cid:durableId="414282546">
    <w:abstractNumId w:val="6"/>
  </w:num>
  <w:num w:numId="13" w16cid:durableId="376584426">
    <w:abstractNumId w:val="1"/>
  </w:num>
  <w:num w:numId="14" w16cid:durableId="8820579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F76"/>
    <w:rsid w:val="00001F4B"/>
    <w:rsid w:val="00033A5C"/>
    <w:rsid w:val="000645F5"/>
    <w:rsid w:val="00093289"/>
    <w:rsid w:val="0009553D"/>
    <w:rsid w:val="000A4FC8"/>
    <w:rsid w:val="000C7B26"/>
    <w:rsid w:val="000D28E5"/>
    <w:rsid w:val="000F4BFE"/>
    <w:rsid w:val="0011111A"/>
    <w:rsid w:val="00135698"/>
    <w:rsid w:val="00145F27"/>
    <w:rsid w:val="00154A76"/>
    <w:rsid w:val="0017442D"/>
    <w:rsid w:val="001A0762"/>
    <w:rsid w:val="001A25B6"/>
    <w:rsid w:val="001C6CF8"/>
    <w:rsid w:val="001E18BC"/>
    <w:rsid w:val="001E3A74"/>
    <w:rsid w:val="001E70A8"/>
    <w:rsid w:val="001F1BBE"/>
    <w:rsid w:val="0020117D"/>
    <w:rsid w:val="00223BD9"/>
    <w:rsid w:val="002252C3"/>
    <w:rsid w:val="0024083C"/>
    <w:rsid w:val="0024280A"/>
    <w:rsid w:val="00250CDC"/>
    <w:rsid w:val="0027450E"/>
    <w:rsid w:val="0027682D"/>
    <w:rsid w:val="00287900"/>
    <w:rsid w:val="0029558D"/>
    <w:rsid w:val="002D6B7A"/>
    <w:rsid w:val="002E3C46"/>
    <w:rsid w:val="002E6BE1"/>
    <w:rsid w:val="002F4707"/>
    <w:rsid w:val="003049AF"/>
    <w:rsid w:val="00316CD4"/>
    <w:rsid w:val="003350ED"/>
    <w:rsid w:val="003848BC"/>
    <w:rsid w:val="00390FC4"/>
    <w:rsid w:val="003918CD"/>
    <w:rsid w:val="003A19EB"/>
    <w:rsid w:val="003E2CB9"/>
    <w:rsid w:val="00403EAD"/>
    <w:rsid w:val="00407B99"/>
    <w:rsid w:val="00410868"/>
    <w:rsid w:val="00426DFC"/>
    <w:rsid w:val="00445F1B"/>
    <w:rsid w:val="0045513A"/>
    <w:rsid w:val="0047341F"/>
    <w:rsid w:val="00486BC3"/>
    <w:rsid w:val="00497828"/>
    <w:rsid w:val="004A58FB"/>
    <w:rsid w:val="004C633A"/>
    <w:rsid w:val="004E0C76"/>
    <w:rsid w:val="004E4841"/>
    <w:rsid w:val="004E4B5D"/>
    <w:rsid w:val="00501B7E"/>
    <w:rsid w:val="00520A54"/>
    <w:rsid w:val="00532ECA"/>
    <w:rsid w:val="00532EEA"/>
    <w:rsid w:val="00535741"/>
    <w:rsid w:val="0054642B"/>
    <w:rsid w:val="00552A80"/>
    <w:rsid w:val="00573416"/>
    <w:rsid w:val="005A5168"/>
    <w:rsid w:val="005A63E6"/>
    <w:rsid w:val="005F66F0"/>
    <w:rsid w:val="00603246"/>
    <w:rsid w:val="00603460"/>
    <w:rsid w:val="006034B8"/>
    <w:rsid w:val="00605382"/>
    <w:rsid w:val="00623F76"/>
    <w:rsid w:val="00624655"/>
    <w:rsid w:val="006446AE"/>
    <w:rsid w:val="00646259"/>
    <w:rsid w:val="00654CBF"/>
    <w:rsid w:val="00655F16"/>
    <w:rsid w:val="00657366"/>
    <w:rsid w:val="00684800"/>
    <w:rsid w:val="00685AC1"/>
    <w:rsid w:val="0068634F"/>
    <w:rsid w:val="006C61D1"/>
    <w:rsid w:val="006F3727"/>
    <w:rsid w:val="006F5BAE"/>
    <w:rsid w:val="006F6E8D"/>
    <w:rsid w:val="00703C7A"/>
    <w:rsid w:val="007172CF"/>
    <w:rsid w:val="00741BE5"/>
    <w:rsid w:val="00756C1F"/>
    <w:rsid w:val="00766DCB"/>
    <w:rsid w:val="007713EA"/>
    <w:rsid w:val="007873DA"/>
    <w:rsid w:val="007961D2"/>
    <w:rsid w:val="0079729C"/>
    <w:rsid w:val="007B62C5"/>
    <w:rsid w:val="007C23F7"/>
    <w:rsid w:val="007C7C33"/>
    <w:rsid w:val="007E2EA3"/>
    <w:rsid w:val="007F5923"/>
    <w:rsid w:val="007F7CB6"/>
    <w:rsid w:val="0082240C"/>
    <w:rsid w:val="0082253C"/>
    <w:rsid w:val="00833433"/>
    <w:rsid w:val="00870722"/>
    <w:rsid w:val="00873525"/>
    <w:rsid w:val="00877C43"/>
    <w:rsid w:val="0088101C"/>
    <w:rsid w:val="00882C30"/>
    <w:rsid w:val="00886557"/>
    <w:rsid w:val="008E62CD"/>
    <w:rsid w:val="0091511A"/>
    <w:rsid w:val="009326A6"/>
    <w:rsid w:val="00933285"/>
    <w:rsid w:val="00960D9D"/>
    <w:rsid w:val="0096210D"/>
    <w:rsid w:val="00962CF6"/>
    <w:rsid w:val="0098212B"/>
    <w:rsid w:val="00993786"/>
    <w:rsid w:val="0099414F"/>
    <w:rsid w:val="009A0D21"/>
    <w:rsid w:val="009A604E"/>
    <w:rsid w:val="00A00E10"/>
    <w:rsid w:val="00A05F7F"/>
    <w:rsid w:val="00A37709"/>
    <w:rsid w:val="00A52F98"/>
    <w:rsid w:val="00A600C1"/>
    <w:rsid w:val="00A90CB1"/>
    <w:rsid w:val="00A91841"/>
    <w:rsid w:val="00A9277F"/>
    <w:rsid w:val="00AB09CE"/>
    <w:rsid w:val="00B1566C"/>
    <w:rsid w:val="00B217B0"/>
    <w:rsid w:val="00B312C3"/>
    <w:rsid w:val="00B66A59"/>
    <w:rsid w:val="00B7268E"/>
    <w:rsid w:val="00B8090F"/>
    <w:rsid w:val="00B81203"/>
    <w:rsid w:val="00B96FFC"/>
    <w:rsid w:val="00BB5254"/>
    <w:rsid w:val="00BC4B78"/>
    <w:rsid w:val="00BC553F"/>
    <w:rsid w:val="00BE363E"/>
    <w:rsid w:val="00BF07D2"/>
    <w:rsid w:val="00BF48BF"/>
    <w:rsid w:val="00C02CB5"/>
    <w:rsid w:val="00C063ED"/>
    <w:rsid w:val="00C23E8F"/>
    <w:rsid w:val="00C43732"/>
    <w:rsid w:val="00C47783"/>
    <w:rsid w:val="00C82578"/>
    <w:rsid w:val="00C90BAB"/>
    <w:rsid w:val="00C9221D"/>
    <w:rsid w:val="00CB4630"/>
    <w:rsid w:val="00CD439B"/>
    <w:rsid w:val="00CE7D70"/>
    <w:rsid w:val="00D11828"/>
    <w:rsid w:val="00D31220"/>
    <w:rsid w:val="00D36AAA"/>
    <w:rsid w:val="00D45AFF"/>
    <w:rsid w:val="00D506E0"/>
    <w:rsid w:val="00D64697"/>
    <w:rsid w:val="00D70B36"/>
    <w:rsid w:val="00D76878"/>
    <w:rsid w:val="00D80C66"/>
    <w:rsid w:val="00D87648"/>
    <w:rsid w:val="00D90B7B"/>
    <w:rsid w:val="00DB53E3"/>
    <w:rsid w:val="00DB6648"/>
    <w:rsid w:val="00DC0F6F"/>
    <w:rsid w:val="00DE7B69"/>
    <w:rsid w:val="00E130F1"/>
    <w:rsid w:val="00E21FEC"/>
    <w:rsid w:val="00E50266"/>
    <w:rsid w:val="00E5059C"/>
    <w:rsid w:val="00E658B4"/>
    <w:rsid w:val="00E67DFB"/>
    <w:rsid w:val="00E73E31"/>
    <w:rsid w:val="00E843FF"/>
    <w:rsid w:val="00E93005"/>
    <w:rsid w:val="00EC4A1B"/>
    <w:rsid w:val="00ED7FF1"/>
    <w:rsid w:val="00F06CE8"/>
    <w:rsid w:val="00F26E88"/>
    <w:rsid w:val="00F335CC"/>
    <w:rsid w:val="00F36AB2"/>
    <w:rsid w:val="00F7387D"/>
    <w:rsid w:val="00F9087F"/>
    <w:rsid w:val="00F90CF2"/>
    <w:rsid w:val="00FA00AA"/>
    <w:rsid w:val="00FA3392"/>
    <w:rsid w:val="00FB6488"/>
    <w:rsid w:val="00FC1BD9"/>
    <w:rsid w:val="00FE28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6653B"/>
  <w15:chartTrackingRefBased/>
  <w15:docId w15:val="{32B4E165-65E0-4CA5-8C8D-14A03FB5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3392"/>
    <w:pPr>
      <w:spacing w:line="25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23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655F16"/>
    <w:pPr>
      <w:ind w:left="720"/>
      <w:contextualSpacing/>
    </w:pPr>
  </w:style>
  <w:style w:type="paragraph" w:customStyle="1" w:styleId="Default">
    <w:name w:val="Default"/>
    <w:rsid w:val="00DE7B6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DE7B69"/>
    <w:rPr>
      <w:color w:val="0563C1" w:themeColor="hyperlink"/>
      <w:u w:val="single"/>
    </w:rPr>
  </w:style>
  <w:style w:type="character" w:styleId="NichtaufgelsteErwhnung">
    <w:name w:val="Unresolved Mention"/>
    <w:basedOn w:val="Absatz-Standardschriftart"/>
    <w:uiPriority w:val="99"/>
    <w:semiHidden/>
    <w:unhideWhenUsed/>
    <w:rsid w:val="00DE7B69"/>
    <w:rPr>
      <w:color w:val="605E5C"/>
      <w:shd w:val="clear" w:color="auto" w:fill="E1DFDD"/>
    </w:rPr>
  </w:style>
  <w:style w:type="character" w:styleId="BesuchterLink">
    <w:name w:val="FollowedHyperlink"/>
    <w:basedOn w:val="Absatz-Standardschriftart"/>
    <w:uiPriority w:val="99"/>
    <w:semiHidden/>
    <w:unhideWhenUsed/>
    <w:rsid w:val="00DE7B69"/>
    <w:rPr>
      <w:color w:val="954F72" w:themeColor="followedHyperlink"/>
      <w:u w:val="single"/>
    </w:rPr>
  </w:style>
  <w:style w:type="paragraph" w:styleId="Sprechblasentext">
    <w:name w:val="Balloon Text"/>
    <w:basedOn w:val="Standard"/>
    <w:link w:val="SprechblasentextZchn"/>
    <w:uiPriority w:val="99"/>
    <w:semiHidden/>
    <w:unhideWhenUsed/>
    <w:rsid w:val="00CD439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439B"/>
    <w:rPr>
      <w:rFonts w:ascii="Segoe UI" w:hAnsi="Segoe UI" w:cs="Segoe UI"/>
      <w:sz w:val="18"/>
      <w:szCs w:val="18"/>
    </w:rPr>
  </w:style>
  <w:style w:type="character" w:styleId="Kommentarzeichen">
    <w:name w:val="annotation reference"/>
    <w:basedOn w:val="Absatz-Standardschriftart"/>
    <w:uiPriority w:val="99"/>
    <w:semiHidden/>
    <w:unhideWhenUsed/>
    <w:rsid w:val="007C23F7"/>
    <w:rPr>
      <w:sz w:val="16"/>
      <w:szCs w:val="16"/>
    </w:rPr>
  </w:style>
  <w:style w:type="paragraph" w:styleId="Kommentartext">
    <w:name w:val="annotation text"/>
    <w:basedOn w:val="Standard"/>
    <w:link w:val="KommentartextZchn"/>
    <w:uiPriority w:val="99"/>
    <w:unhideWhenUsed/>
    <w:rsid w:val="007C23F7"/>
    <w:pPr>
      <w:spacing w:line="240" w:lineRule="auto"/>
    </w:pPr>
    <w:rPr>
      <w:sz w:val="20"/>
      <w:szCs w:val="20"/>
    </w:rPr>
  </w:style>
  <w:style w:type="character" w:customStyle="1" w:styleId="KommentartextZchn">
    <w:name w:val="Kommentartext Zchn"/>
    <w:basedOn w:val="Absatz-Standardschriftart"/>
    <w:link w:val="Kommentartext"/>
    <w:uiPriority w:val="99"/>
    <w:rsid w:val="007C23F7"/>
    <w:rPr>
      <w:sz w:val="20"/>
      <w:szCs w:val="20"/>
    </w:rPr>
  </w:style>
  <w:style w:type="paragraph" w:styleId="Kommentarthema">
    <w:name w:val="annotation subject"/>
    <w:basedOn w:val="Kommentartext"/>
    <w:next w:val="Kommentartext"/>
    <w:link w:val="KommentarthemaZchn"/>
    <w:uiPriority w:val="99"/>
    <w:semiHidden/>
    <w:unhideWhenUsed/>
    <w:rsid w:val="007C23F7"/>
    <w:rPr>
      <w:b/>
      <w:bCs/>
    </w:rPr>
  </w:style>
  <w:style w:type="character" w:customStyle="1" w:styleId="KommentarthemaZchn">
    <w:name w:val="Kommentarthema Zchn"/>
    <w:basedOn w:val="KommentartextZchn"/>
    <w:link w:val="Kommentarthema"/>
    <w:uiPriority w:val="99"/>
    <w:semiHidden/>
    <w:rsid w:val="007C23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28369">
      <w:bodyDiv w:val="1"/>
      <w:marLeft w:val="0"/>
      <w:marRight w:val="0"/>
      <w:marTop w:val="0"/>
      <w:marBottom w:val="0"/>
      <w:divBdr>
        <w:top w:val="none" w:sz="0" w:space="0" w:color="auto"/>
        <w:left w:val="none" w:sz="0" w:space="0" w:color="auto"/>
        <w:bottom w:val="none" w:sz="0" w:space="0" w:color="auto"/>
        <w:right w:val="none" w:sz="0" w:space="0" w:color="auto"/>
      </w:divBdr>
    </w:div>
    <w:div w:id="190691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F4FF7-85E3-431B-AF7B-32B96B72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573</Words>
  <Characters>3613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Bönnighausen, 10, Kreis PB</dc:creator>
  <cp:keywords/>
  <dc:description/>
  <cp:lastModifiedBy>Freitag, 13, Kreis PB</cp:lastModifiedBy>
  <cp:revision>6</cp:revision>
  <cp:lastPrinted>2026-07-22T07:24:00Z</cp:lastPrinted>
  <dcterms:created xsi:type="dcterms:W3CDTF">2026-07-27T13:34:00Z</dcterms:created>
  <dcterms:modified xsi:type="dcterms:W3CDTF">2026-08-10T08:28:00Z</dcterms:modified>
</cp:coreProperties>
</file>